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7F99" w14:textId="48B6AC51" w:rsidR="001C6106" w:rsidRPr="00EC6DCD" w:rsidRDefault="0042456F">
      <w:pPr>
        <w:pStyle w:val="Overskrift1"/>
      </w:pPr>
      <w:r>
        <w:t>PREDICTOM</w:t>
      </w:r>
      <w:r w:rsidRPr="00EC6DCD">
        <w:t xml:space="preserve"> </w:t>
      </w:r>
      <w:r w:rsidR="00F816B1" w:rsidRPr="00EC6DCD">
        <w:t>Secures €21 Million Investment to Pioneer Early Alzheimer's Detection</w:t>
      </w:r>
    </w:p>
    <w:p w14:paraId="1D967F9A" w14:textId="77777777" w:rsidR="001C6106" w:rsidRPr="00EC6DCD" w:rsidRDefault="00F816B1">
      <w:pPr>
        <w:rPr>
          <w:i/>
          <w:sz w:val="18"/>
          <w:szCs w:val="18"/>
        </w:rPr>
      </w:pPr>
      <w:r w:rsidRPr="00EC6DCD">
        <w:rPr>
          <w:i/>
          <w:sz w:val="18"/>
          <w:szCs w:val="18"/>
        </w:rPr>
        <w:t>Written by Håkon Langeland (Stavanger Region European Office)</w:t>
      </w:r>
    </w:p>
    <w:p w14:paraId="1D967F9B" w14:textId="77777777" w:rsidR="001C6106" w:rsidRPr="00EC6DCD" w:rsidRDefault="001C6106">
      <w:pPr>
        <w:rPr>
          <w:b/>
        </w:rPr>
      </w:pPr>
    </w:p>
    <w:p w14:paraId="1D967F9C" w14:textId="11A16154" w:rsidR="001C6106" w:rsidRPr="00EC6DCD" w:rsidRDefault="00F816B1" w:rsidP="00665677">
      <w:pPr>
        <w:jc w:val="both"/>
        <w:rPr>
          <w:b/>
        </w:rPr>
      </w:pPr>
      <w:r w:rsidRPr="00EC6DCD">
        <w:t>In 2023</w:t>
      </w:r>
      <w:r w:rsidRPr="00544D1B">
        <w:t>,</w:t>
      </w:r>
      <w:r w:rsidRPr="00EC6DCD">
        <w:t xml:space="preserve"> more than 7 million people are living with dementia in the European Union. This number is projected to double, reaching 14 million in 2050. This will create a huge burden on healthcare systems, both in terms of human and financial resources.</w:t>
      </w:r>
    </w:p>
    <w:p w14:paraId="1D967F9F" w14:textId="77777777" w:rsidR="001C6106" w:rsidRPr="00EC6DCD" w:rsidRDefault="001C6106" w:rsidP="00665677">
      <w:pPr>
        <w:jc w:val="both"/>
      </w:pPr>
    </w:p>
    <w:p w14:paraId="1D967FA0" w14:textId="77777777" w:rsidR="001C6106" w:rsidRDefault="00F816B1" w:rsidP="00665677">
      <w:pPr>
        <w:jc w:val="both"/>
      </w:pPr>
      <w:r w:rsidRPr="00EC6DCD">
        <w:t>There is currently no cure for Alzheimer's disease. Although the search for potential treatments is showing promise, it is anticipated that these medications will be most effective in early stages of the disease.</w:t>
      </w:r>
    </w:p>
    <w:p w14:paraId="2A4777BC" w14:textId="77777777" w:rsidR="00E253E4" w:rsidRDefault="00E253E4" w:rsidP="00665677">
      <w:pPr>
        <w:jc w:val="both"/>
        <w:rPr>
          <w:i/>
          <w:color w:val="0070C0"/>
        </w:rPr>
      </w:pPr>
    </w:p>
    <w:p w14:paraId="1D30440E" w14:textId="4B3030FB" w:rsidR="00E253E4" w:rsidRPr="00E253E4" w:rsidRDefault="00E253E4" w:rsidP="00665677">
      <w:pPr>
        <w:jc w:val="both"/>
      </w:pPr>
      <w:r w:rsidRPr="00EC6DCD">
        <w:rPr>
          <w:color w:val="292827"/>
          <w:sz w:val="27"/>
          <w:szCs w:val="27"/>
          <w:highlight w:val="white"/>
        </w:rPr>
        <w:t xml:space="preserve">– </w:t>
      </w:r>
      <w:r w:rsidRPr="00E253E4">
        <w:t xml:space="preserve">Dementia affects all areas of life </w:t>
      </w:r>
      <w:proofErr w:type="gramStart"/>
      <w:r w:rsidRPr="00E253E4">
        <w:t>e.g.</w:t>
      </w:r>
      <w:proofErr w:type="gramEnd"/>
      <w:r w:rsidRPr="00E253E4">
        <w:t xml:space="preserve"> in relation to health, employment, relationships and economic issues, impacting not only the person who has dementia but also their families and informal carers. It is essential that people with dementia have access to timely diagnosis and treatment, particularly as significant progress is made in the development of disease modifying drugs, Dianne Gove, Director for Public Involvement and Ethics</w:t>
      </w:r>
      <w:r w:rsidR="006A56C3">
        <w:t xml:space="preserve">, </w:t>
      </w:r>
      <w:r w:rsidRPr="00E253E4">
        <w:t>Alzheimer Europe, said.</w:t>
      </w:r>
    </w:p>
    <w:p w14:paraId="7441D90A" w14:textId="77777777" w:rsidR="00E253E4" w:rsidRPr="00EC6DCD" w:rsidRDefault="00E253E4"/>
    <w:p w14:paraId="1D967FA1" w14:textId="77777777" w:rsidR="001C6106" w:rsidRPr="00EC6DCD" w:rsidRDefault="00F816B1">
      <w:pPr>
        <w:spacing w:before="240" w:after="240"/>
        <w:rPr>
          <w:b/>
        </w:rPr>
      </w:pPr>
      <w:r w:rsidRPr="00EC6DCD">
        <w:rPr>
          <w:b/>
        </w:rPr>
        <w:t>PREDICTOM’S AI-platform</w:t>
      </w:r>
    </w:p>
    <w:p w14:paraId="1D967FA2" w14:textId="7C9C4AF5" w:rsidR="001C6106" w:rsidRPr="00EC6DCD" w:rsidRDefault="00F816B1" w:rsidP="00665677">
      <w:pPr>
        <w:jc w:val="both"/>
      </w:pPr>
      <w:proofErr w:type="gramStart"/>
      <w:r w:rsidRPr="00EC6DCD">
        <w:t>In light of</w:t>
      </w:r>
      <w:proofErr w:type="gramEnd"/>
      <w:r w:rsidRPr="00EC6DCD">
        <w:t xml:space="preserve"> this anticipation, PREDICTOM is developing an AI-screening-platform that can identify individuals at risk of developing dementia</w:t>
      </w:r>
      <w:r w:rsidR="00EC6DCD">
        <w:t xml:space="preserve">, even </w:t>
      </w:r>
      <w:r w:rsidRPr="00EC6DCD">
        <w:t>before symptoms manifest.</w:t>
      </w:r>
      <w:r w:rsidR="00AF17F9">
        <w:t xml:space="preserve"> </w:t>
      </w:r>
    </w:p>
    <w:p w14:paraId="1D967FA3" w14:textId="77777777" w:rsidR="001C6106" w:rsidRPr="00EC6DCD" w:rsidRDefault="001C6106" w:rsidP="00665677">
      <w:pPr>
        <w:jc w:val="both"/>
      </w:pPr>
    </w:p>
    <w:p w14:paraId="1D967FA4" w14:textId="74EA4F51" w:rsidR="001C6106" w:rsidRPr="00EC6DCD" w:rsidRDefault="00F816B1" w:rsidP="00665677">
      <w:pPr>
        <w:jc w:val="both"/>
      </w:pPr>
      <w:r w:rsidRPr="00EC6DCD">
        <w:t xml:space="preserve">Dag Aarsland, Professor of Old Age Psychiatry at King's </w:t>
      </w:r>
      <w:proofErr w:type="gramStart"/>
      <w:r w:rsidRPr="00EC6DCD">
        <w:t>College</w:t>
      </w:r>
      <w:proofErr w:type="gramEnd"/>
      <w:r w:rsidRPr="00EC6DCD">
        <w:t xml:space="preserve"> and research lead at Stavanger University Hospital, is the driver behind the project.</w:t>
      </w:r>
    </w:p>
    <w:p w14:paraId="1D967FA5" w14:textId="77777777" w:rsidR="001C6106" w:rsidRPr="00EC6DCD" w:rsidRDefault="001C6106" w:rsidP="00665677">
      <w:pPr>
        <w:jc w:val="both"/>
      </w:pPr>
    </w:p>
    <w:p w14:paraId="1D967FA6" w14:textId="77777777" w:rsidR="001C6106" w:rsidRPr="00EC6DCD" w:rsidRDefault="00F816B1" w:rsidP="00665677">
      <w:pPr>
        <w:jc w:val="both"/>
      </w:pPr>
      <w:r w:rsidRPr="00EC6DCD">
        <w:t>– Detecting early signs of dementia is key to slowing its progression. Unfortunately, a majority of those at risk are not identified in time. Our platform seeks to change this by enabling early discovery, allowing timely intervention and preventative treatment, Dag Aarsland said.</w:t>
      </w:r>
    </w:p>
    <w:p w14:paraId="1D967FA7" w14:textId="77777777" w:rsidR="001C6106" w:rsidRPr="00EC6DCD" w:rsidRDefault="001C6106">
      <w:pPr>
        <w:rPr>
          <w:rFonts w:ascii="Roboto" w:eastAsia="Roboto" w:hAnsi="Roboto" w:cs="Roboto"/>
          <w:sz w:val="21"/>
          <w:szCs w:val="21"/>
        </w:rPr>
      </w:pPr>
    </w:p>
    <w:p w14:paraId="1D967FA8" w14:textId="77777777" w:rsidR="001C6106" w:rsidRPr="00EC6DCD" w:rsidRDefault="00F816B1">
      <w:pPr>
        <w:rPr>
          <w:b/>
        </w:rPr>
      </w:pPr>
      <w:r w:rsidRPr="00EC6DCD">
        <w:rPr>
          <w:b/>
        </w:rPr>
        <w:t>Revolutionizing Screening, Minimizing Healthcare Strain</w:t>
      </w:r>
    </w:p>
    <w:p w14:paraId="1D967FA9" w14:textId="77777777" w:rsidR="001C6106" w:rsidRPr="00EC6DCD" w:rsidRDefault="001C6106">
      <w:pPr>
        <w:rPr>
          <w:b/>
        </w:rPr>
      </w:pPr>
    </w:p>
    <w:p w14:paraId="1D967FAA" w14:textId="77777777" w:rsidR="001C6106" w:rsidRPr="00EC6DCD" w:rsidRDefault="00F816B1" w:rsidP="00665677">
      <w:pPr>
        <w:jc w:val="both"/>
      </w:pPr>
      <w:r w:rsidRPr="00EC6DCD">
        <w:t>Another crucial aspect of PREDICTOM's project is that much of the screening can be performed by the patients themselves in the comfort of their homes.</w:t>
      </w:r>
    </w:p>
    <w:p w14:paraId="1D967FAB" w14:textId="77777777" w:rsidR="001C6106" w:rsidRPr="00EC6DCD" w:rsidRDefault="001C6106" w:rsidP="00665677">
      <w:pPr>
        <w:jc w:val="both"/>
      </w:pPr>
    </w:p>
    <w:p w14:paraId="1D967FAC" w14:textId="439850D9" w:rsidR="001C6106" w:rsidRPr="00EC6DCD" w:rsidRDefault="00F816B1" w:rsidP="00665677">
      <w:pPr>
        <w:jc w:val="both"/>
      </w:pPr>
      <w:r w:rsidRPr="00EC6DCD">
        <w:t>By initiating the process at home, PREDICTOM aims to reduce strain on healthcare services and associated costs. Biomarkers, including saliva, stool, digital markers, and blood (via prick-tests), will be collected at participants' homes or GP offices, streamlining a process traditionally carried out in hospitals or specialized clinics.</w:t>
      </w:r>
    </w:p>
    <w:p w14:paraId="1D967FAD" w14:textId="77777777" w:rsidR="001C6106" w:rsidRPr="00EC6DCD" w:rsidRDefault="001C6106" w:rsidP="00665677">
      <w:pPr>
        <w:jc w:val="both"/>
      </w:pPr>
    </w:p>
    <w:p w14:paraId="1D967FAE" w14:textId="7C31E7BF" w:rsidR="001C6106" w:rsidRPr="00306EB9" w:rsidRDefault="00F816B1" w:rsidP="00665677">
      <w:pPr>
        <w:jc w:val="both"/>
      </w:pPr>
      <w:r w:rsidRPr="00EC6DCD">
        <w:t>More than 4000 participants will partake in PREDICTOM’s trial project. The sample</w:t>
      </w:r>
      <w:r w:rsidR="00125C38">
        <w:t>s</w:t>
      </w:r>
      <w:r w:rsidRPr="00EC6DCD">
        <w:t xml:space="preserve"> will be based on a pool of people from previous projects </w:t>
      </w:r>
      <w:r w:rsidRPr="00306EB9">
        <w:t xml:space="preserve">PROTECT </w:t>
      </w:r>
      <w:r w:rsidR="00C52F58" w:rsidRPr="00306EB9">
        <w:t>UK</w:t>
      </w:r>
      <w:r w:rsidR="00306EB9" w:rsidRPr="00306EB9">
        <w:t xml:space="preserve">, </w:t>
      </w:r>
      <w:r w:rsidR="00C52F58" w:rsidRPr="00306EB9">
        <w:t xml:space="preserve">PROTECT Norway </w:t>
      </w:r>
      <w:r w:rsidRPr="00306EB9">
        <w:t xml:space="preserve">and </w:t>
      </w:r>
      <w:r w:rsidRPr="00306EB9">
        <w:lastRenderedPageBreak/>
        <w:t>Radar-AD</w:t>
      </w:r>
      <w:r w:rsidR="00980615" w:rsidRPr="00306EB9">
        <w:t>, as well as people</w:t>
      </w:r>
      <w:r w:rsidR="00D97D70" w:rsidRPr="00306EB9">
        <w:t xml:space="preserve"> from the catchment area of other participating </w:t>
      </w:r>
      <w:r w:rsidR="00125C38" w:rsidRPr="00306EB9">
        <w:t>centers</w:t>
      </w:r>
      <w:r w:rsidR="00D97D70" w:rsidRPr="00306EB9">
        <w:t xml:space="preserve"> in Germany, France, Switzerland, </w:t>
      </w:r>
      <w:r w:rsidR="00306EB9" w:rsidRPr="00306EB9">
        <w:t>Belgium,</w:t>
      </w:r>
      <w:r w:rsidR="00D97D70" w:rsidRPr="00306EB9">
        <w:t xml:space="preserve"> and Spain</w:t>
      </w:r>
      <w:r w:rsidRPr="00306EB9">
        <w:t>.</w:t>
      </w:r>
    </w:p>
    <w:p w14:paraId="1D967FAF" w14:textId="77777777" w:rsidR="001C6106" w:rsidRPr="00306EB9" w:rsidRDefault="001C6106" w:rsidP="00665677">
      <w:pPr>
        <w:jc w:val="both"/>
      </w:pPr>
    </w:p>
    <w:p w14:paraId="1D967FB0" w14:textId="77777777" w:rsidR="001C6106" w:rsidRDefault="00F816B1" w:rsidP="00665677">
      <w:pPr>
        <w:jc w:val="both"/>
      </w:pPr>
      <w:r w:rsidRPr="00EC6DCD">
        <w:rPr>
          <w:color w:val="292827"/>
          <w:sz w:val="27"/>
          <w:szCs w:val="27"/>
          <w:highlight w:val="white"/>
        </w:rPr>
        <w:t xml:space="preserve">–  </w:t>
      </w:r>
      <w:r w:rsidRPr="00EC6DCD">
        <w:t>If our project succeeds, there will be significant savings in both cost and time, project-leader Dag Aarsland said.</w:t>
      </w:r>
    </w:p>
    <w:p w14:paraId="06F2B266" w14:textId="77777777" w:rsidR="00785F6B" w:rsidRPr="00EC6DCD" w:rsidRDefault="00785F6B" w:rsidP="00665677">
      <w:pPr>
        <w:jc w:val="both"/>
      </w:pPr>
    </w:p>
    <w:p w14:paraId="1F740FAB" w14:textId="21947CBB" w:rsidR="00785F6B" w:rsidRPr="00E253E4" w:rsidRDefault="00785F6B" w:rsidP="00785F6B">
      <w:pPr>
        <w:jc w:val="both"/>
      </w:pPr>
      <w:r w:rsidRPr="00EC6DCD">
        <w:rPr>
          <w:color w:val="292827"/>
          <w:sz w:val="27"/>
          <w:szCs w:val="27"/>
          <w:highlight w:val="white"/>
        </w:rPr>
        <w:t xml:space="preserve">–  </w:t>
      </w:r>
      <w:r w:rsidRPr="00E253E4">
        <w:t>The potential of this project to develop and test a novel approach to the collection of bio-samples, combined with the use of AI-based dementia risk prediction, will not only be beneficial to the effective management of dementia at national and European level</w:t>
      </w:r>
      <w:r w:rsidR="00125C38">
        <w:t>,</w:t>
      </w:r>
      <w:r w:rsidRPr="00E253E4">
        <w:t xml:space="preserve"> but also contribute toward making screening and diagnosis more accessible and tailored to the needs of individual patients</w:t>
      </w:r>
      <w:r>
        <w:t xml:space="preserve">, </w:t>
      </w:r>
      <w:r w:rsidRPr="00E253E4">
        <w:t>Dianne Gove</w:t>
      </w:r>
      <w:r>
        <w:t xml:space="preserve"> said.</w:t>
      </w:r>
    </w:p>
    <w:p w14:paraId="1D967FB1" w14:textId="77777777" w:rsidR="001C6106" w:rsidRPr="00EC6DCD" w:rsidRDefault="001C6106" w:rsidP="00665677">
      <w:pPr>
        <w:jc w:val="both"/>
      </w:pPr>
    </w:p>
    <w:p w14:paraId="1D967FB2" w14:textId="366290C8" w:rsidR="001C6106" w:rsidRPr="00EC6DCD" w:rsidRDefault="00F816B1" w:rsidP="00665677">
      <w:pPr>
        <w:jc w:val="both"/>
      </w:pPr>
      <w:r w:rsidRPr="00EC6DCD">
        <w:t>After the home collection, samples will be sent to P</w:t>
      </w:r>
      <w:r w:rsidR="003B1B47">
        <w:t>REDICTOM</w:t>
      </w:r>
      <w:r w:rsidRPr="00EC6DCD">
        <w:t>, where their</w:t>
      </w:r>
      <w:r w:rsidR="00950B00">
        <w:t xml:space="preserve"> </w:t>
      </w:r>
      <w:r w:rsidRPr="00EC6DCD">
        <w:t xml:space="preserve">platform will process the participant data, integrating blood, </w:t>
      </w:r>
      <w:r w:rsidR="008516E8">
        <w:t>cerebrospinal fluid</w:t>
      </w:r>
      <w:r w:rsidRPr="00EC6DCD">
        <w:t xml:space="preserve">, imaging, electrophysiological, and digital biomarkers. </w:t>
      </w:r>
    </w:p>
    <w:p w14:paraId="1D967FB3" w14:textId="77777777" w:rsidR="001C6106" w:rsidRPr="00EC6DCD" w:rsidRDefault="001C6106" w:rsidP="00665677">
      <w:pPr>
        <w:jc w:val="both"/>
      </w:pPr>
    </w:p>
    <w:p w14:paraId="1D967FB4" w14:textId="534DA5CF" w:rsidR="001C6106" w:rsidRPr="00EC6DCD" w:rsidRDefault="00F816B1" w:rsidP="00665677">
      <w:pPr>
        <w:jc w:val="both"/>
      </w:pPr>
      <w:r w:rsidRPr="00EC6DCD">
        <w:t>AI algorithms will then generate risk assessments, early diagnoses, and prognosis, which will lay the foundation for early intervention and treatment.</w:t>
      </w:r>
      <w:r w:rsidR="00387A84">
        <w:t xml:space="preserve"> </w:t>
      </w:r>
    </w:p>
    <w:p w14:paraId="1BD88276" w14:textId="77777777" w:rsidR="00E253E4" w:rsidRDefault="00E253E4" w:rsidP="00665677">
      <w:pPr>
        <w:jc w:val="both"/>
        <w:rPr>
          <w:i/>
          <w:color w:val="0070C0"/>
        </w:rPr>
      </w:pPr>
    </w:p>
    <w:p w14:paraId="1D967FB7" w14:textId="77777777" w:rsidR="001C6106" w:rsidRPr="00EC6DCD" w:rsidRDefault="001C6106"/>
    <w:p w14:paraId="1D967FB8" w14:textId="77777777" w:rsidR="001C6106" w:rsidRPr="00EC6DCD" w:rsidRDefault="00F816B1">
      <w:pPr>
        <w:rPr>
          <w:b/>
        </w:rPr>
      </w:pPr>
      <w:r w:rsidRPr="00EC6DCD">
        <w:rPr>
          <w:b/>
        </w:rPr>
        <w:t>A Collaborative Effort Between Academia, Business, and Hospitals</w:t>
      </w:r>
    </w:p>
    <w:p w14:paraId="1D967FB9" w14:textId="77777777" w:rsidR="001C6106" w:rsidRPr="00EC6DCD" w:rsidRDefault="001C6106">
      <w:pPr>
        <w:rPr>
          <w:b/>
        </w:rPr>
      </w:pPr>
    </w:p>
    <w:p w14:paraId="1D967FBA" w14:textId="107FC966" w:rsidR="001C6106" w:rsidRPr="0021680D" w:rsidRDefault="00F816B1" w:rsidP="006C578C">
      <w:pPr>
        <w:pStyle w:val="pf0"/>
        <w:jc w:val="both"/>
        <w:rPr>
          <w:rFonts w:ascii="Arial" w:eastAsia="Arial" w:hAnsi="Arial" w:cs="Arial"/>
          <w:sz w:val="22"/>
          <w:szCs w:val="22"/>
        </w:rPr>
      </w:pPr>
      <w:r w:rsidRPr="0021680D">
        <w:rPr>
          <w:rFonts w:ascii="Arial" w:eastAsia="Arial" w:hAnsi="Arial" w:cs="Arial"/>
          <w:sz w:val="22"/>
          <w:szCs w:val="22"/>
        </w:rPr>
        <w:t xml:space="preserve">A consortium of 30 partners from academia, business, </w:t>
      </w:r>
      <w:r w:rsidR="00AB1391" w:rsidRPr="0021680D">
        <w:rPr>
          <w:rFonts w:ascii="Arial" w:eastAsia="Arial" w:hAnsi="Arial" w:cs="Arial"/>
          <w:sz w:val="22"/>
          <w:szCs w:val="22"/>
        </w:rPr>
        <w:t xml:space="preserve">civil society, </w:t>
      </w:r>
      <w:r w:rsidRPr="0021680D">
        <w:rPr>
          <w:rFonts w:ascii="Arial" w:eastAsia="Arial" w:hAnsi="Arial" w:cs="Arial"/>
          <w:sz w:val="22"/>
          <w:szCs w:val="22"/>
        </w:rPr>
        <w:t xml:space="preserve">and hospitals, backed by €21 million in funding (€8 million from the EU, €9 million from industry and €4 million from </w:t>
      </w:r>
      <w:r w:rsidR="00EC6DCD" w:rsidRPr="0021680D">
        <w:rPr>
          <w:rFonts w:ascii="Arial" w:eastAsia="Arial" w:hAnsi="Arial" w:cs="Arial"/>
          <w:sz w:val="22"/>
          <w:szCs w:val="22"/>
        </w:rPr>
        <w:t>UKRI</w:t>
      </w:r>
      <w:r w:rsidRPr="0021680D">
        <w:rPr>
          <w:rFonts w:ascii="Arial" w:eastAsia="Arial" w:hAnsi="Arial" w:cs="Arial"/>
          <w:sz w:val="22"/>
          <w:szCs w:val="22"/>
        </w:rPr>
        <w:t xml:space="preserve">), is steering PREDICTOM. </w:t>
      </w:r>
      <w:r w:rsidR="00DC7439" w:rsidRPr="0021680D">
        <w:rPr>
          <w:rFonts w:ascii="Arial" w:eastAsia="Arial" w:hAnsi="Arial" w:cs="Arial"/>
          <w:sz w:val="22"/>
          <w:szCs w:val="22"/>
        </w:rPr>
        <w:t>The C</w:t>
      </w:r>
      <w:r w:rsidR="000A083E" w:rsidRPr="0021680D">
        <w:rPr>
          <w:rFonts w:ascii="Arial" w:eastAsia="Arial" w:hAnsi="Arial" w:cs="Arial"/>
          <w:sz w:val="22"/>
          <w:szCs w:val="22"/>
        </w:rPr>
        <w:t xml:space="preserve">onsortium </w:t>
      </w:r>
      <w:r w:rsidR="00AB1391" w:rsidRPr="0021680D">
        <w:rPr>
          <w:rFonts w:ascii="Arial" w:eastAsia="Arial" w:hAnsi="Arial" w:cs="Arial"/>
          <w:sz w:val="22"/>
          <w:szCs w:val="22"/>
        </w:rPr>
        <w:t>includes partners from</w:t>
      </w:r>
      <w:r w:rsidR="003006FA" w:rsidRPr="0021680D">
        <w:rPr>
          <w:rFonts w:ascii="Arial" w:eastAsia="Arial" w:hAnsi="Arial" w:cs="Arial"/>
          <w:sz w:val="22"/>
          <w:szCs w:val="22"/>
        </w:rPr>
        <w:t xml:space="preserve"> 15 countries from Europe, Asia and America and </w:t>
      </w:r>
      <w:r w:rsidR="000A083E" w:rsidRPr="0021680D">
        <w:rPr>
          <w:rFonts w:ascii="Arial" w:eastAsia="Arial" w:hAnsi="Arial" w:cs="Arial"/>
          <w:sz w:val="22"/>
          <w:szCs w:val="22"/>
        </w:rPr>
        <w:t xml:space="preserve">is led by </w:t>
      </w:r>
      <w:r w:rsidR="000A083E" w:rsidRPr="0021680D">
        <w:rPr>
          <w:rFonts w:ascii="Arial" w:eastAsia="Arial" w:hAnsi="Arial" w:cs="Arial"/>
        </w:rPr>
        <w:t xml:space="preserve">Stavanger University Hospital. </w:t>
      </w:r>
    </w:p>
    <w:p w14:paraId="7670A146" w14:textId="574623BD" w:rsidR="00CF6D9A" w:rsidRDefault="00CF6D9A" w:rsidP="006C578C">
      <w:pPr>
        <w:jc w:val="both"/>
      </w:pPr>
      <w:r>
        <w:t xml:space="preserve">- </w:t>
      </w:r>
      <w:r>
        <w:rPr>
          <w:rStyle w:val="ui-provider"/>
        </w:rPr>
        <w:t>GE Health</w:t>
      </w:r>
      <w:r w:rsidR="00F75291">
        <w:rPr>
          <w:rStyle w:val="ui-provider"/>
        </w:rPr>
        <w:t>C</w:t>
      </w:r>
      <w:r>
        <w:rPr>
          <w:rStyle w:val="ui-provider"/>
        </w:rPr>
        <w:t>are is honored and thrilled to assume the leading industrial role in this vital undertaking, offering hope to those who might face an Alzheimer's disease diagnosis and providing innovative solutions along the patient's journey, Timo Schirmer</w:t>
      </w:r>
      <w:r w:rsidR="00125C38">
        <w:rPr>
          <w:rStyle w:val="ui-provider"/>
        </w:rPr>
        <w:t xml:space="preserve">, </w:t>
      </w:r>
      <w:r w:rsidR="00125C38" w:rsidRPr="00125C38">
        <w:rPr>
          <w:rStyle w:val="ui-provider"/>
        </w:rPr>
        <w:t>Director,</w:t>
      </w:r>
      <w:r w:rsidR="00125C38">
        <w:rPr>
          <w:rStyle w:val="ui-provider"/>
        </w:rPr>
        <w:t xml:space="preserve"> GE HealthCare</w:t>
      </w:r>
      <w:r w:rsidR="00125C38" w:rsidRPr="00125C38">
        <w:rPr>
          <w:rStyle w:val="ui-provider"/>
        </w:rPr>
        <w:t xml:space="preserve"> MR Applied Science Lab Europe</w:t>
      </w:r>
      <w:r w:rsidR="00125C38">
        <w:rPr>
          <w:rStyle w:val="ui-provider"/>
        </w:rPr>
        <w:t>,</w:t>
      </w:r>
      <w:r>
        <w:rPr>
          <w:rStyle w:val="ui-provider"/>
        </w:rPr>
        <w:t xml:space="preserve"> said.</w:t>
      </w:r>
    </w:p>
    <w:p w14:paraId="129CD9B9" w14:textId="77777777" w:rsidR="00277402" w:rsidRPr="00EC6DCD" w:rsidRDefault="00277402" w:rsidP="006C578C">
      <w:pPr>
        <w:jc w:val="both"/>
      </w:pPr>
    </w:p>
    <w:p w14:paraId="1D967FBC" w14:textId="2EA68BC3" w:rsidR="001C6106" w:rsidRPr="00D86CC7" w:rsidRDefault="00254355" w:rsidP="006C578C">
      <w:pPr>
        <w:jc w:val="both"/>
      </w:pPr>
      <w:r>
        <w:t xml:space="preserve">This project is part of the Innovative Health Initiative (IHI), </w:t>
      </w:r>
      <w:r w:rsidRPr="00254355">
        <w:t>a public-private partnership (PPP) between the European Union and the European life science industries</w:t>
      </w:r>
      <w:r>
        <w:t xml:space="preserve">. The EU funding is provided through Horizon Europe, while the </w:t>
      </w:r>
      <w:r w:rsidR="00AB1391">
        <w:t>remaining</w:t>
      </w:r>
      <w:r>
        <w:t xml:space="preserve"> funding for this project </w:t>
      </w:r>
      <w:r w:rsidR="00EC6DCD">
        <w:t xml:space="preserve">comes </w:t>
      </w:r>
      <w:r w:rsidR="008077B6">
        <w:t>from</w:t>
      </w:r>
      <w:r w:rsidR="008077B6" w:rsidRPr="00EC6DCD">
        <w:t xml:space="preserve"> </w:t>
      </w:r>
      <w:r w:rsidR="004E1C81" w:rsidRPr="00D86CC7">
        <w:t>Novo Nordisk A/S, GN Hearing A/S, Health Research Institute Hospital La Fe Spain, GE Health</w:t>
      </w:r>
      <w:r w:rsidR="00351BE7" w:rsidRPr="00D86CC7">
        <w:t>C</w:t>
      </w:r>
      <w:r w:rsidR="004E1C81" w:rsidRPr="00D86CC7">
        <w:t xml:space="preserve">are, Siemens </w:t>
      </w:r>
      <w:proofErr w:type="spellStart"/>
      <w:r w:rsidR="004E1C81" w:rsidRPr="00D86CC7">
        <w:t>Health</w:t>
      </w:r>
      <w:r w:rsidR="00351BE7" w:rsidRPr="00D86CC7">
        <w:t>ineers</w:t>
      </w:r>
      <w:proofErr w:type="spellEnd"/>
      <w:r w:rsidR="004E1C81" w:rsidRPr="00D86CC7">
        <w:t xml:space="preserve">, </w:t>
      </w:r>
      <w:proofErr w:type="spellStart"/>
      <w:r w:rsidR="004E1C81" w:rsidRPr="00D86CC7">
        <w:t>Icometrix</w:t>
      </w:r>
      <w:proofErr w:type="spellEnd"/>
      <w:r w:rsidR="004E1C81" w:rsidRPr="00D86CC7">
        <w:t xml:space="preserve"> Nv Belgium, </w:t>
      </w:r>
      <w:proofErr w:type="spellStart"/>
      <w:r w:rsidR="004E1C81" w:rsidRPr="00D86CC7">
        <w:t>ALZpath</w:t>
      </w:r>
      <w:proofErr w:type="spellEnd"/>
      <w:r w:rsidR="004E1C81" w:rsidRPr="00D86CC7">
        <w:t xml:space="preserve"> Inc USA, University of Geneva, </w:t>
      </w:r>
      <w:proofErr w:type="spellStart"/>
      <w:r w:rsidR="004E1C81" w:rsidRPr="00D86CC7">
        <w:t>Altoida</w:t>
      </w:r>
      <w:proofErr w:type="spellEnd"/>
      <w:r w:rsidR="004E1C81" w:rsidRPr="00D86CC7">
        <w:t xml:space="preserve"> Ag Switzerland, </w:t>
      </w:r>
      <w:proofErr w:type="spellStart"/>
      <w:r w:rsidR="004E1C81" w:rsidRPr="00D86CC7">
        <w:t>Braincheck</w:t>
      </w:r>
      <w:proofErr w:type="spellEnd"/>
      <w:r w:rsidR="004E1C81" w:rsidRPr="00D86CC7">
        <w:t xml:space="preserve"> Inc USA </w:t>
      </w:r>
      <w:r w:rsidR="004E1C81" w:rsidRPr="00EC6DCD">
        <w:t xml:space="preserve">and </w:t>
      </w:r>
      <w:r w:rsidR="004E1C81" w:rsidRPr="00D86CC7">
        <w:t>UK Research and Innovation (UKRI)</w:t>
      </w:r>
      <w:r w:rsidR="00A21B20" w:rsidRPr="00D86CC7">
        <w:t xml:space="preserve">. </w:t>
      </w:r>
    </w:p>
    <w:p w14:paraId="1D967FBD" w14:textId="77777777" w:rsidR="001C6106" w:rsidRPr="00EC6DCD" w:rsidRDefault="001C6106"/>
    <w:p w14:paraId="1D967FC1" w14:textId="77777777" w:rsidR="001C6106" w:rsidRPr="00EC6DCD" w:rsidRDefault="001C6106"/>
    <w:p w14:paraId="1D967FC2" w14:textId="77777777" w:rsidR="001C6106" w:rsidRDefault="00F816B1" w:rsidP="00B04528">
      <w:pPr>
        <w:jc w:val="both"/>
      </w:pPr>
      <w:r w:rsidRPr="00EC6DCD">
        <w:rPr>
          <w:b/>
          <w:color w:val="292827"/>
          <w:sz w:val="27"/>
          <w:szCs w:val="27"/>
          <w:highlight w:val="white"/>
        </w:rPr>
        <w:t xml:space="preserve">– </w:t>
      </w:r>
      <w:r w:rsidRPr="00EC6DCD">
        <w:t>We are very pleased to have such a robust team with top notch expertise spanning diverse fields, including IT, AI, medicine, aging research, and professionals from both small and large businesses, Dag Aarsland added.</w:t>
      </w:r>
    </w:p>
    <w:p w14:paraId="21C32FAC" w14:textId="77777777" w:rsidR="00CF6D9A" w:rsidRDefault="00CF6D9A"/>
    <w:p w14:paraId="6B1F28ED" w14:textId="1A0C4278" w:rsidR="00CF6D9A" w:rsidRPr="00B04528" w:rsidRDefault="00734049" w:rsidP="00734049">
      <w:pPr>
        <w:pStyle w:val="NormalWeb"/>
        <w:rPr>
          <w:rFonts w:ascii="Arial" w:eastAsia="Arial" w:hAnsi="Arial" w:cs="Arial"/>
          <w:lang w:eastAsia="en-US"/>
        </w:rPr>
      </w:pPr>
      <w:r w:rsidRPr="00EC6DCD">
        <w:rPr>
          <w:b/>
          <w:color w:val="292827"/>
          <w:sz w:val="27"/>
          <w:szCs w:val="27"/>
          <w:highlight w:val="white"/>
        </w:rPr>
        <w:lastRenderedPageBreak/>
        <w:t xml:space="preserve">– </w:t>
      </w:r>
      <w:r w:rsidR="00AD5B74" w:rsidRPr="00B04528">
        <w:rPr>
          <w:rFonts w:ascii="Arial" w:eastAsia="Arial" w:hAnsi="Arial" w:cs="Arial"/>
          <w:lang w:eastAsia="en-US"/>
        </w:rPr>
        <w:t>Innovation thrives at the intersection of multiple disciplines, where the fusion of ideas and expertise sparks new and groundbreaking solutions, Timo Schirmer emphasized.</w:t>
      </w:r>
    </w:p>
    <w:p w14:paraId="1D967FC3" w14:textId="3A73D893" w:rsidR="001C6106" w:rsidRPr="00EC6DCD" w:rsidRDefault="001C6106"/>
    <w:p w14:paraId="1D967FC4" w14:textId="72E7E794" w:rsidR="001C6106" w:rsidRPr="00EC6DCD" w:rsidRDefault="00F816B1" w:rsidP="00734049">
      <w:pPr>
        <w:jc w:val="both"/>
      </w:pPr>
      <w:r w:rsidRPr="00EC6DCD">
        <w:t>The project run</w:t>
      </w:r>
      <w:r w:rsidR="00093146">
        <w:t>s</w:t>
      </w:r>
      <w:r w:rsidRPr="00EC6DCD">
        <w:t xml:space="preserve"> from </w:t>
      </w:r>
      <w:r w:rsidR="00375D8A">
        <w:t>1</w:t>
      </w:r>
      <w:r w:rsidR="00375D8A" w:rsidRPr="00182392">
        <w:rPr>
          <w:vertAlign w:val="superscript"/>
        </w:rPr>
        <w:t>st</w:t>
      </w:r>
      <w:r w:rsidR="00375D8A">
        <w:t xml:space="preserve"> </w:t>
      </w:r>
      <w:r w:rsidR="00C82AB5">
        <w:t>November 2023</w:t>
      </w:r>
      <w:r w:rsidR="001939B6">
        <w:rPr>
          <w:color w:val="FF0000"/>
        </w:rPr>
        <w:t xml:space="preserve"> </w:t>
      </w:r>
      <w:r w:rsidRPr="00EC6DCD">
        <w:t>to</w:t>
      </w:r>
      <w:r w:rsidR="001939B6">
        <w:t xml:space="preserve"> </w:t>
      </w:r>
      <w:r w:rsidR="00093146">
        <w:t>31</w:t>
      </w:r>
      <w:r w:rsidR="00093146" w:rsidRPr="00182392">
        <w:rPr>
          <w:vertAlign w:val="superscript"/>
        </w:rPr>
        <w:t>st</w:t>
      </w:r>
      <w:r w:rsidR="00093146">
        <w:t xml:space="preserve"> October 2027</w:t>
      </w:r>
      <w:r w:rsidRPr="00EC6DCD">
        <w:t>.</w:t>
      </w:r>
    </w:p>
    <w:p w14:paraId="1D967FC5" w14:textId="7CEE2821" w:rsidR="001C6106" w:rsidRPr="00EC6DCD" w:rsidRDefault="001C6106"/>
    <w:p w14:paraId="1D967FCA" w14:textId="64DC2DA3" w:rsidR="001C6106" w:rsidRPr="00EC6DCD" w:rsidRDefault="00F816B1">
      <w:pPr>
        <w:rPr>
          <w:i/>
        </w:rPr>
      </w:pPr>
      <w:r w:rsidRPr="00EC6DCD">
        <w:rPr>
          <w:i/>
        </w:rPr>
        <w:t>For media inquiries, please contact:</w:t>
      </w:r>
    </w:p>
    <w:p w14:paraId="1D967FCB" w14:textId="43AA992A" w:rsidR="001C6106" w:rsidRPr="00EC6DCD" w:rsidRDefault="006F7FCD">
      <w:r>
        <w:t xml:space="preserve"> </w:t>
      </w:r>
    </w:p>
    <w:p w14:paraId="1D967FCC" w14:textId="3FA3E36F" w:rsidR="001C6106" w:rsidRPr="00182392" w:rsidRDefault="002E1D2A">
      <w:pPr>
        <w:rPr>
          <w:color w:val="FF0000"/>
          <w:lang w:val="nb-NO"/>
        </w:rPr>
      </w:pPr>
      <w:r w:rsidRPr="00182392">
        <w:rPr>
          <w:lang w:val="nb-NO"/>
        </w:rPr>
        <w:t>Lisa Aasbø:</w:t>
      </w:r>
      <w:r>
        <w:rPr>
          <w:color w:val="FF0000"/>
          <w:lang w:val="nb-NO"/>
        </w:rPr>
        <w:t xml:space="preserve"> </w:t>
      </w:r>
      <w:hyperlink r:id="rId11" w:history="1">
        <w:r w:rsidR="00062F77" w:rsidRPr="00062F77">
          <w:rPr>
            <w:rStyle w:val="Hyperkobling"/>
            <w:lang w:val="nb-NO"/>
          </w:rPr>
          <w:t>lisa.irene.johansen.aasbo@sus.no</w:t>
        </w:r>
      </w:hyperlink>
      <w:r w:rsidR="006F7FCD">
        <w:rPr>
          <w:lang w:val="nb-NO"/>
        </w:rPr>
        <w:t xml:space="preserve">, </w:t>
      </w:r>
      <w:r w:rsidR="00062F77" w:rsidRPr="006F7FCD">
        <w:rPr>
          <w:lang w:val="nb-NO"/>
        </w:rPr>
        <w:t>+47</w:t>
      </w:r>
      <w:r w:rsidR="006F7FCD">
        <w:rPr>
          <w:lang w:val="nb-NO"/>
        </w:rPr>
        <w:t xml:space="preserve"> </w:t>
      </w:r>
      <w:r w:rsidR="00062F77" w:rsidRPr="006F7FCD">
        <w:rPr>
          <w:lang w:val="nb-NO"/>
        </w:rPr>
        <w:t>45</w:t>
      </w:r>
      <w:r w:rsidR="006F7FCD">
        <w:rPr>
          <w:lang w:val="nb-NO"/>
        </w:rPr>
        <w:t xml:space="preserve"> </w:t>
      </w:r>
      <w:r w:rsidR="00062F77" w:rsidRPr="006F7FCD">
        <w:rPr>
          <w:lang w:val="nb-NO"/>
        </w:rPr>
        <w:t>88</w:t>
      </w:r>
      <w:r w:rsidR="006F7FCD">
        <w:rPr>
          <w:lang w:val="nb-NO"/>
        </w:rPr>
        <w:t xml:space="preserve"> </w:t>
      </w:r>
      <w:r w:rsidR="00062F77" w:rsidRPr="006F7FCD">
        <w:rPr>
          <w:lang w:val="nb-NO"/>
        </w:rPr>
        <w:t>20</w:t>
      </w:r>
      <w:r w:rsidR="006F7FCD">
        <w:rPr>
          <w:lang w:val="nb-NO"/>
        </w:rPr>
        <w:t xml:space="preserve"> </w:t>
      </w:r>
      <w:r w:rsidR="00062F77" w:rsidRPr="006F7FCD">
        <w:rPr>
          <w:lang w:val="nb-NO"/>
        </w:rPr>
        <w:t>85</w:t>
      </w:r>
    </w:p>
    <w:p w14:paraId="1D967FCD" w14:textId="6602BC4A" w:rsidR="001C6106" w:rsidRPr="00182392" w:rsidRDefault="001C6106">
      <w:pPr>
        <w:rPr>
          <w:lang w:val="nb-NO"/>
        </w:rPr>
      </w:pPr>
    </w:p>
    <w:p w14:paraId="2307A774" w14:textId="128E407A" w:rsidR="00B21A77" w:rsidRPr="00B52A0B" w:rsidRDefault="00B52A0B">
      <w:pPr>
        <w:rPr>
          <w:b/>
          <w:color w:val="FF0000"/>
          <w:lang w:val="nb-NO"/>
        </w:rPr>
      </w:pPr>
      <w:r>
        <w:rPr>
          <w:noProof/>
        </w:rPr>
        <w:drawing>
          <wp:inline distT="0" distB="0" distL="0" distR="0" wp14:anchorId="764C520C" wp14:editId="362EBDDB">
            <wp:extent cx="5733415" cy="2580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3415" cy="2580640"/>
                    </a:xfrm>
                    <a:prstGeom prst="rect">
                      <a:avLst/>
                    </a:prstGeom>
                  </pic:spPr>
                </pic:pic>
              </a:graphicData>
            </a:graphic>
          </wp:inline>
        </w:drawing>
      </w:r>
    </w:p>
    <w:p w14:paraId="073F90AA" w14:textId="56E9B4CC" w:rsidR="00267456" w:rsidRPr="00125C38" w:rsidRDefault="00C5050B">
      <w:pPr>
        <w:rPr>
          <w:lang w:val="nb-NO"/>
        </w:rPr>
      </w:pPr>
      <w:r w:rsidRPr="00267456">
        <w:rPr>
          <w:noProof/>
        </w:rPr>
        <mc:AlternateContent>
          <mc:Choice Requires="wps">
            <w:drawing>
              <wp:anchor distT="0" distB="0" distL="114300" distR="114300" simplePos="0" relativeHeight="251615744" behindDoc="0" locked="0" layoutInCell="1" allowOverlap="1" wp14:anchorId="3C3AE460" wp14:editId="149ED517">
                <wp:simplePos x="0" y="0"/>
                <wp:positionH relativeFrom="margin">
                  <wp:posOffset>-38100</wp:posOffset>
                </wp:positionH>
                <wp:positionV relativeFrom="paragraph">
                  <wp:posOffset>107950</wp:posOffset>
                </wp:positionV>
                <wp:extent cx="5763895" cy="461665"/>
                <wp:effectExtent l="0" t="0" r="0" b="0"/>
                <wp:wrapNone/>
                <wp:docPr id="9" name="Rectangle 3">
                  <a:extLst xmlns:a="http://schemas.openxmlformats.org/drawingml/2006/main">
                    <a:ext uri="{FF2B5EF4-FFF2-40B4-BE49-F238E27FC236}">
                      <a16:creationId xmlns:a16="http://schemas.microsoft.com/office/drawing/2014/main" id="{BFBD25EC-8BDA-4592-9A83-FD6F362F35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4616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6428A33" w14:textId="7E619A52" w:rsidR="007740EA" w:rsidRPr="004A3189" w:rsidRDefault="00267456" w:rsidP="00267456">
                            <w:pPr>
                              <w:kinsoku w:val="0"/>
                              <w:overflowPunct w:val="0"/>
                              <w:jc w:val="both"/>
                              <w:textAlignment w:val="baseline"/>
                            </w:pPr>
                            <w:r w:rsidRPr="004A3189">
                              <w:t xml:space="preserve">This project </w:t>
                            </w:r>
                            <w:r w:rsidR="007740EA" w:rsidRPr="004A3189">
                              <w:t xml:space="preserve">has received funding from the </w:t>
                            </w:r>
                            <w:r w:rsidR="00FA467C" w:rsidRPr="004A3189">
                              <w:t>Innovative Health Ini</w:t>
                            </w:r>
                            <w:r w:rsidR="007746EB" w:rsidRPr="004A3189">
                              <w:t xml:space="preserve">tiative </w:t>
                            </w:r>
                            <w:r w:rsidR="00DA1591" w:rsidRPr="004A3189">
                              <w:t>Joint Undertaking</w:t>
                            </w:r>
                            <w:r w:rsidRPr="004A3189">
                              <w:t>, under Grant Agreement nº 101</w:t>
                            </w:r>
                            <w:r w:rsidR="00DA1591" w:rsidRPr="004A3189">
                              <w:t>132356</w:t>
                            </w:r>
                            <w:r w:rsidRPr="004A3189">
                              <w:t xml:space="preserve">. </w:t>
                            </w:r>
                            <w:r w:rsidR="007740EA" w:rsidRPr="004A3189">
                              <w:t xml:space="preserve">This Joint Undertaking receives support from the European Union’s Horizon Europe </w:t>
                            </w:r>
                            <w:r w:rsidR="0024009D" w:rsidRPr="004A3189">
                              <w:t>r</w:t>
                            </w:r>
                            <w:r w:rsidR="007740EA" w:rsidRPr="004A3189">
                              <w:t>esea</w:t>
                            </w:r>
                            <w:r w:rsidR="0024009D" w:rsidRPr="004A3189">
                              <w:t xml:space="preserve">rch and innovation </w:t>
                            </w:r>
                            <w:proofErr w:type="spellStart"/>
                            <w:r w:rsidR="0024009D" w:rsidRPr="004A3189">
                              <w:t>programme</w:t>
                            </w:r>
                            <w:proofErr w:type="spellEnd"/>
                            <w:r w:rsidR="00B310F5" w:rsidRPr="004A3189">
                              <w:t xml:space="preserve">, COCIR, EFPIA, </w:t>
                            </w:r>
                            <w:proofErr w:type="spellStart"/>
                            <w:r w:rsidR="00B310F5" w:rsidRPr="004A3189">
                              <w:t>EuropeaBio</w:t>
                            </w:r>
                            <w:proofErr w:type="spellEnd"/>
                            <w:r w:rsidR="00B310F5" w:rsidRPr="004A3189">
                              <w:t xml:space="preserve">, </w:t>
                            </w:r>
                            <w:proofErr w:type="spellStart"/>
                            <w:r w:rsidR="00B310F5" w:rsidRPr="004A3189">
                              <w:t>MedTechEurope</w:t>
                            </w:r>
                            <w:proofErr w:type="spellEnd"/>
                            <w:r w:rsidR="00B310F5" w:rsidRPr="004A3189">
                              <w:t xml:space="preserve"> and Vaccines Europe.</w:t>
                            </w:r>
                          </w:p>
                          <w:p w14:paraId="5FA94E62" w14:textId="73C8B7DD" w:rsidR="00267456" w:rsidRPr="004A3189" w:rsidRDefault="00267456" w:rsidP="00267456">
                            <w:pPr>
                              <w:kinsoku w:val="0"/>
                              <w:overflowPunct w:val="0"/>
                              <w:jc w:val="both"/>
                              <w:textAlignment w:val="baseline"/>
                            </w:pPr>
                            <w:r w:rsidRPr="004A3189">
                              <w:t>The content of this publication represents the view of the author only and is his/her sole responsibility: it cannot be considered to reflect the views of the European Commission. The European Commission does not accept responsibility for the use that may be made of the information it contains.</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3C3AE460" id="Rectangle 3" o:spid="_x0000_s1026" style="position:absolute;margin-left:-3pt;margin-top:8.5pt;width:453.85pt;height:36.35pt;z-index:251615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" filled="f" fillcolor="#4f81bd [3204]" stroked="f" strokecolor="black [3213]">
                <v:shadow color="#eeece1 [3214]"/>
                <v:textbox style="mso-fit-shape-to-text:t">
                  <w:txbxContent>
                    <w:p w14:paraId="76428A33" w14:textId="7E619A52" w:rsidR="007740EA" w:rsidRPr="004A3189" w:rsidRDefault="00267456" w:rsidP="00267456">
                      <w:pPr>
                        <w:kinsoku w:val="0"/>
                        <w:overflowPunct w:val="0"/>
                        <w:jc w:val="both"/>
                        <w:textAlignment w:val="baseline"/>
                      </w:pPr>
                      <w:r w:rsidRPr="004A3189">
                        <w:t xml:space="preserve">This project </w:t>
                      </w:r>
                      <w:r w:rsidR="007740EA" w:rsidRPr="004A3189">
                        <w:t xml:space="preserve">has received funding from the </w:t>
                      </w:r>
                      <w:r w:rsidR="00FA467C" w:rsidRPr="004A3189">
                        <w:t>Innovative Health Ini</w:t>
                      </w:r>
                      <w:r w:rsidR="007746EB" w:rsidRPr="004A3189">
                        <w:t xml:space="preserve">tiative </w:t>
                      </w:r>
                      <w:r w:rsidR="00DA1591" w:rsidRPr="004A3189">
                        <w:t>Joint Undertaking</w:t>
                      </w:r>
                      <w:r w:rsidRPr="004A3189">
                        <w:t>, under Grant Agreement nº 101</w:t>
                      </w:r>
                      <w:r w:rsidR="00DA1591" w:rsidRPr="004A3189">
                        <w:t>132356</w:t>
                      </w:r>
                      <w:r w:rsidRPr="004A3189">
                        <w:t xml:space="preserve">. </w:t>
                      </w:r>
                      <w:r w:rsidR="007740EA" w:rsidRPr="004A3189">
                        <w:t xml:space="preserve">This Joint Undertaking receives support from the European Union’s Horizon Europe </w:t>
                      </w:r>
                      <w:r w:rsidR="0024009D" w:rsidRPr="004A3189">
                        <w:t>r</w:t>
                      </w:r>
                      <w:r w:rsidR="007740EA" w:rsidRPr="004A3189">
                        <w:t>esea</w:t>
                      </w:r>
                      <w:r w:rsidR="0024009D" w:rsidRPr="004A3189">
                        <w:t xml:space="preserve">rch and innovation </w:t>
                      </w:r>
                      <w:proofErr w:type="spellStart"/>
                      <w:r w:rsidR="0024009D" w:rsidRPr="004A3189">
                        <w:t>programme</w:t>
                      </w:r>
                      <w:proofErr w:type="spellEnd"/>
                      <w:r w:rsidR="00B310F5" w:rsidRPr="004A3189">
                        <w:t xml:space="preserve">, COCIR, EFPIA, </w:t>
                      </w:r>
                      <w:proofErr w:type="spellStart"/>
                      <w:r w:rsidR="00B310F5" w:rsidRPr="004A3189">
                        <w:t>EuropeaBio</w:t>
                      </w:r>
                      <w:proofErr w:type="spellEnd"/>
                      <w:r w:rsidR="00B310F5" w:rsidRPr="004A3189">
                        <w:t xml:space="preserve">, </w:t>
                      </w:r>
                      <w:proofErr w:type="spellStart"/>
                      <w:r w:rsidR="00B310F5" w:rsidRPr="004A3189">
                        <w:t>MedTechEurope</w:t>
                      </w:r>
                      <w:proofErr w:type="spellEnd"/>
                      <w:r w:rsidR="00B310F5" w:rsidRPr="004A3189">
                        <w:t xml:space="preserve"> and Vaccines Europe.</w:t>
                      </w:r>
                    </w:p>
                    <w:p w14:paraId="5FA94E62" w14:textId="73C8B7DD" w:rsidR="00267456" w:rsidRPr="004A3189" w:rsidRDefault="00267456" w:rsidP="00267456">
                      <w:pPr>
                        <w:kinsoku w:val="0"/>
                        <w:overflowPunct w:val="0"/>
                        <w:jc w:val="both"/>
                        <w:textAlignment w:val="baseline"/>
                      </w:pPr>
                      <w:r w:rsidRPr="004A3189">
                        <w:t>The content of this publication represents the view of the author only and is his/her sole responsibility: it cannot be considered to reflect the views of the European Commission. The European Commission does not accept responsibility for the use that may be made of the information it contains.</w:t>
                      </w:r>
                    </w:p>
                  </w:txbxContent>
                </v:textbox>
                <w10:wrap anchorx="margin"/>
              </v:rect>
            </w:pict>
          </mc:Fallback>
        </mc:AlternateContent>
      </w:r>
    </w:p>
    <w:p w14:paraId="631C9CBC" w14:textId="1E22718C" w:rsidR="00267456" w:rsidRPr="00125C38" w:rsidRDefault="00267456">
      <w:pPr>
        <w:rPr>
          <w:lang w:val="nb-NO"/>
        </w:rPr>
      </w:pPr>
    </w:p>
    <w:p w14:paraId="0F28697D" w14:textId="533F484E" w:rsidR="00267456" w:rsidRPr="00125C38" w:rsidRDefault="00267456">
      <w:pPr>
        <w:rPr>
          <w:lang w:val="nb-NO"/>
        </w:rPr>
      </w:pPr>
    </w:p>
    <w:p w14:paraId="1E176CC8" w14:textId="628D2852" w:rsidR="00FA467C" w:rsidRPr="00125C38" w:rsidRDefault="00FA467C">
      <w:pPr>
        <w:rPr>
          <w:lang w:val="nb-NO"/>
        </w:rPr>
      </w:pPr>
    </w:p>
    <w:p w14:paraId="352A67D2" w14:textId="0FFC27D3" w:rsidR="00FA467C" w:rsidRPr="00125C38" w:rsidRDefault="00FA467C">
      <w:pPr>
        <w:rPr>
          <w:lang w:val="nb-NO"/>
        </w:rPr>
      </w:pPr>
    </w:p>
    <w:p w14:paraId="63F71478" w14:textId="75B1BE11" w:rsidR="00FA467C" w:rsidRPr="00125C38" w:rsidRDefault="00FA467C">
      <w:pPr>
        <w:rPr>
          <w:lang w:val="nb-NO"/>
        </w:rPr>
      </w:pPr>
    </w:p>
    <w:p w14:paraId="5584E5C0" w14:textId="541162BA" w:rsidR="007740EA" w:rsidRPr="00125C38" w:rsidRDefault="007740EA">
      <w:pPr>
        <w:rPr>
          <w:lang w:val="nb-NO"/>
        </w:rPr>
      </w:pPr>
    </w:p>
    <w:p w14:paraId="2D5251BC" w14:textId="7C086D7D" w:rsidR="007740EA" w:rsidRPr="00125C38" w:rsidRDefault="007740EA">
      <w:pPr>
        <w:rPr>
          <w:lang w:val="nb-NO"/>
        </w:rPr>
      </w:pPr>
    </w:p>
    <w:p w14:paraId="29A2144F" w14:textId="3693B2A9" w:rsidR="007740EA" w:rsidRPr="00125C38" w:rsidRDefault="007740EA" w:rsidP="007740EA">
      <w:pPr>
        <w:pStyle w:val="Default"/>
        <w:rPr>
          <w:lang w:val="nb-NO"/>
        </w:rPr>
      </w:pPr>
    </w:p>
    <w:p w14:paraId="6C8F37D0" w14:textId="3E104F9D" w:rsidR="00AE5943" w:rsidRPr="00125C38" w:rsidRDefault="00CA3CF2" w:rsidP="005D159C">
      <w:pPr>
        <w:pStyle w:val="Default"/>
        <w:rPr>
          <w:noProof/>
          <w:lang w:val="nb-NO"/>
        </w:rPr>
      </w:pPr>
      <w:r w:rsidRPr="00125C38">
        <w:rPr>
          <w:lang w:val="nb-NO"/>
        </w:rPr>
        <w:t xml:space="preserve"> </w:t>
      </w:r>
      <w:r w:rsidR="00F97398" w:rsidRPr="00125C38">
        <w:rPr>
          <w:lang w:val="nb-NO"/>
        </w:rPr>
        <w:t xml:space="preserve">  </w:t>
      </w:r>
      <w:r w:rsidR="00DB7540" w:rsidRPr="00125C38">
        <w:rPr>
          <w:lang w:val="nb-NO"/>
        </w:rPr>
        <w:t xml:space="preserve"> </w:t>
      </w:r>
    </w:p>
    <w:p w14:paraId="6D9E4D4D" w14:textId="5F5F7819" w:rsidR="00C5050B" w:rsidRDefault="00ED7122">
      <w:pPr>
        <w:rPr>
          <w:i/>
        </w:rPr>
      </w:pPr>
      <w:r>
        <w:rPr>
          <w:noProof/>
        </w:rPr>
        <w:drawing>
          <wp:anchor distT="0" distB="0" distL="114300" distR="114300" simplePos="0" relativeHeight="251625984" behindDoc="0" locked="0" layoutInCell="1" allowOverlap="1" wp14:anchorId="79EE789D" wp14:editId="3C2B9F57">
            <wp:simplePos x="0" y="0"/>
            <wp:positionH relativeFrom="margin">
              <wp:posOffset>-30480</wp:posOffset>
            </wp:positionH>
            <wp:positionV relativeFrom="paragraph">
              <wp:posOffset>546735</wp:posOffset>
            </wp:positionV>
            <wp:extent cx="5877912" cy="617220"/>
            <wp:effectExtent l="0" t="0" r="889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l="1270" r="3213" b="16765"/>
                    <a:stretch/>
                  </pic:blipFill>
                  <pic:spPr bwMode="auto">
                    <a:xfrm>
                      <a:off x="0" y="0"/>
                      <a:ext cx="5877912" cy="617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707904" behindDoc="0" locked="0" layoutInCell="1" allowOverlap="1" wp14:anchorId="4B613C0C" wp14:editId="0D8C8F33">
            <wp:simplePos x="0" y="0"/>
            <wp:positionH relativeFrom="margin">
              <wp:posOffset>2247900</wp:posOffset>
            </wp:positionH>
            <wp:positionV relativeFrom="paragraph">
              <wp:posOffset>2225675</wp:posOffset>
            </wp:positionV>
            <wp:extent cx="1446530" cy="358140"/>
            <wp:effectExtent l="0" t="0" r="1270" b="3810"/>
            <wp:wrapNone/>
            <wp:docPr id="10"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6530" cy="358140"/>
                    </a:xfrm>
                    <a:prstGeom prst="rect">
                      <a:avLst/>
                    </a:prstGeom>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706880" behindDoc="0" locked="0" layoutInCell="1" allowOverlap="1" wp14:anchorId="28A4A0DD" wp14:editId="3A7DFA4A">
            <wp:simplePos x="0" y="0"/>
            <wp:positionH relativeFrom="margin">
              <wp:align>left</wp:align>
            </wp:positionH>
            <wp:positionV relativeFrom="paragraph">
              <wp:posOffset>2275767</wp:posOffset>
            </wp:positionV>
            <wp:extent cx="2065020" cy="252133"/>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65020" cy="25213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392" behindDoc="0" locked="0" layoutInCell="1" allowOverlap="1" wp14:anchorId="39561084" wp14:editId="65FEC44E">
            <wp:simplePos x="0" y="0"/>
            <wp:positionH relativeFrom="column">
              <wp:posOffset>129540</wp:posOffset>
            </wp:positionH>
            <wp:positionV relativeFrom="paragraph">
              <wp:posOffset>1522095</wp:posOffset>
            </wp:positionV>
            <wp:extent cx="1222034" cy="285750"/>
            <wp:effectExtent l="0" t="0" r="0" b="0"/>
            <wp:wrapNone/>
            <wp:docPr id="6" name="Picture 6"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black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4319" cy="2862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4F687403" wp14:editId="6501190C">
            <wp:simplePos x="0" y="0"/>
            <wp:positionH relativeFrom="column">
              <wp:posOffset>1455420</wp:posOffset>
            </wp:positionH>
            <wp:positionV relativeFrom="paragraph">
              <wp:posOffset>1450188</wp:posOffset>
            </wp:positionV>
            <wp:extent cx="632460" cy="409727"/>
            <wp:effectExtent l="0" t="0" r="0" b="9525"/>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4691" cy="41117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856" behindDoc="0" locked="0" layoutInCell="1" allowOverlap="1" wp14:anchorId="3AB58690" wp14:editId="15215A78">
            <wp:simplePos x="0" y="0"/>
            <wp:positionH relativeFrom="column">
              <wp:posOffset>4130040</wp:posOffset>
            </wp:positionH>
            <wp:positionV relativeFrom="paragraph">
              <wp:posOffset>1311545</wp:posOffset>
            </wp:positionV>
            <wp:extent cx="1127760" cy="445500"/>
            <wp:effectExtent l="0" t="0" r="0" b="0"/>
            <wp:wrapNone/>
            <wp:docPr id="12" name="Picture 12"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urple and black 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36116" cy="448801"/>
                    </a:xfrm>
                    <a:prstGeom prst="rect">
                      <a:avLst/>
                    </a:prstGeom>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708928" behindDoc="0" locked="0" layoutInCell="1" allowOverlap="1" wp14:anchorId="1516423A" wp14:editId="71727D49">
            <wp:simplePos x="0" y="0"/>
            <wp:positionH relativeFrom="margin">
              <wp:posOffset>3992880</wp:posOffset>
            </wp:positionH>
            <wp:positionV relativeFrom="paragraph">
              <wp:posOffset>2204720</wp:posOffset>
            </wp:positionV>
            <wp:extent cx="1287780" cy="347761"/>
            <wp:effectExtent l="0" t="0" r="7620" b="0"/>
            <wp:wrapNone/>
            <wp:docPr id="8" name="Picture 8"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with blue letter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87780" cy="347761"/>
                    </a:xfrm>
                    <a:prstGeom prst="rect">
                      <a:avLst/>
                    </a:prstGeom>
                  </pic:spPr>
                </pic:pic>
              </a:graphicData>
            </a:graphic>
            <wp14:sizeRelH relativeFrom="page">
              <wp14:pctWidth>0</wp14:pctWidth>
            </wp14:sizeRelH>
            <wp14:sizeRelV relativeFrom="page">
              <wp14:pctHeight>0</wp14:pctHeight>
            </wp14:sizeRelV>
          </wp:anchor>
        </w:drawing>
      </w:r>
      <w:r w:rsidR="00C5050B">
        <w:rPr>
          <w:noProof/>
        </w:rPr>
        <w:drawing>
          <wp:anchor distT="0" distB="0" distL="114300" distR="114300" simplePos="0" relativeHeight="251683328" behindDoc="0" locked="0" layoutInCell="1" allowOverlap="1" wp14:anchorId="19E52367" wp14:editId="7FD3EFDF">
            <wp:simplePos x="0" y="0"/>
            <wp:positionH relativeFrom="margin">
              <wp:posOffset>2550160</wp:posOffset>
            </wp:positionH>
            <wp:positionV relativeFrom="paragraph">
              <wp:posOffset>1533525</wp:posOffset>
            </wp:positionV>
            <wp:extent cx="944880" cy="237490"/>
            <wp:effectExtent l="0" t="0" r="7620" b="0"/>
            <wp:wrapNone/>
            <wp:docPr id="11" name="Picture 11" descr="A colorful circ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lorful circle with a black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44880" cy="237490"/>
                    </a:xfrm>
                    <a:prstGeom prst="rect">
                      <a:avLst/>
                    </a:prstGeom>
                  </pic:spPr>
                </pic:pic>
              </a:graphicData>
            </a:graphic>
            <wp14:sizeRelH relativeFrom="page">
              <wp14:pctWidth>0</wp14:pctWidth>
            </wp14:sizeRelH>
            <wp14:sizeRelV relativeFrom="page">
              <wp14:pctHeight>0</wp14:pctHeight>
            </wp14:sizeRelV>
          </wp:anchor>
        </w:drawing>
      </w:r>
      <w:r w:rsidR="00C5050B">
        <w:rPr>
          <w:noProof/>
        </w:rPr>
        <w:drawing>
          <wp:inline distT="0" distB="0" distL="0" distR="0" wp14:anchorId="2AA0407A" wp14:editId="45460E14">
            <wp:extent cx="1158240" cy="444373"/>
            <wp:effectExtent l="0" t="0" r="381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293477" cy="496258"/>
                    </a:xfrm>
                    <a:prstGeom prst="rect">
                      <a:avLst/>
                    </a:prstGeom>
                    <a:noFill/>
                    <a:ln>
                      <a:noFill/>
                    </a:ln>
                  </pic:spPr>
                </pic:pic>
              </a:graphicData>
            </a:graphic>
          </wp:inline>
        </w:drawing>
      </w:r>
      <w:r w:rsidR="00C5050B">
        <w:rPr>
          <w:i/>
        </w:rPr>
        <w:br w:type="page"/>
      </w:r>
    </w:p>
    <w:p w14:paraId="32CCF007" w14:textId="652429B6" w:rsidR="00C5050B" w:rsidRDefault="00C5050B" w:rsidP="00C5050B">
      <w:pPr>
        <w:rPr>
          <w:i/>
        </w:rPr>
      </w:pPr>
      <w:r w:rsidRPr="00EC6DCD">
        <w:rPr>
          <w:i/>
        </w:rPr>
        <w:lastRenderedPageBreak/>
        <w:t>List of participating organizations</w:t>
      </w:r>
      <w:r w:rsidR="00B5720E">
        <w:rPr>
          <w:i/>
        </w:rPr>
        <w:t xml:space="preserve"> in PREDICTOM</w:t>
      </w:r>
    </w:p>
    <w:p w14:paraId="5A970F4F" w14:textId="74BB5283" w:rsidR="00FA0AB2" w:rsidRDefault="00A175A2" w:rsidP="00BC0DB2">
      <w:pPr>
        <w:jc w:val="both"/>
      </w:pPr>
      <w:proofErr w:type="spellStart"/>
      <w:r w:rsidRPr="00A175A2">
        <w:rPr>
          <w:rStyle w:val="normaltextrun"/>
          <w:color w:val="000000"/>
          <w:shd w:val="clear" w:color="auto" w:fill="FFFFFF"/>
        </w:rPr>
        <w:t>Altoida</w:t>
      </w:r>
      <w:proofErr w:type="spellEnd"/>
      <w:r w:rsidRPr="00A175A2">
        <w:rPr>
          <w:rStyle w:val="normaltextrun"/>
          <w:color w:val="000000"/>
          <w:shd w:val="clear" w:color="auto" w:fill="FFFFFF"/>
        </w:rPr>
        <w:t xml:space="preserve"> Inc</w:t>
      </w:r>
      <w:r w:rsidR="00BB0136">
        <w:rPr>
          <w:rStyle w:val="normaltextrun"/>
          <w:color w:val="000000"/>
          <w:shd w:val="clear" w:color="auto" w:fill="FFFFFF"/>
        </w:rPr>
        <w:t xml:space="preserve">, </w:t>
      </w:r>
      <w:r w:rsidR="00BB0136" w:rsidRPr="00883211">
        <w:t>Alzheimer Europe</w:t>
      </w:r>
      <w:r w:rsidR="00BB0136">
        <w:t>,</w:t>
      </w:r>
      <w:r w:rsidR="00BB0136" w:rsidRPr="00E8168F">
        <w:t xml:space="preserve"> </w:t>
      </w:r>
      <w:proofErr w:type="spellStart"/>
      <w:r w:rsidR="00BB0136">
        <w:rPr>
          <w:rStyle w:val="normaltextrun"/>
          <w:color w:val="000000"/>
          <w:shd w:val="clear" w:color="auto" w:fill="FFFFFF"/>
        </w:rPr>
        <w:t>ALZpath</w:t>
      </w:r>
      <w:proofErr w:type="spellEnd"/>
      <w:r w:rsidR="00BB0136">
        <w:rPr>
          <w:rStyle w:val="normaltextrun"/>
          <w:color w:val="000000"/>
          <w:shd w:val="clear" w:color="auto" w:fill="FFFFFF"/>
        </w:rPr>
        <w:t xml:space="preserve"> Inc</w:t>
      </w:r>
      <w:r w:rsidR="00BB0136">
        <w:rPr>
          <w:rStyle w:val="eop"/>
          <w:color w:val="000000"/>
          <w:shd w:val="clear" w:color="auto" w:fill="FFFFFF"/>
        </w:rPr>
        <w:t xml:space="preserve">, </w:t>
      </w:r>
      <w:proofErr w:type="spellStart"/>
      <w:r w:rsidR="00BB0136">
        <w:rPr>
          <w:rStyle w:val="normaltextrun"/>
          <w:color w:val="000000"/>
          <w:shd w:val="clear" w:color="auto" w:fill="FFFFFF"/>
        </w:rPr>
        <w:t>Brain</w:t>
      </w:r>
      <w:r w:rsidR="002C1D16">
        <w:rPr>
          <w:rStyle w:val="normaltextrun"/>
          <w:color w:val="000000"/>
          <w:shd w:val="clear" w:color="auto" w:fill="FFFFFF"/>
        </w:rPr>
        <w:t>C</w:t>
      </w:r>
      <w:r w:rsidR="00BB0136">
        <w:rPr>
          <w:rStyle w:val="normaltextrun"/>
          <w:color w:val="000000"/>
          <w:shd w:val="clear" w:color="auto" w:fill="FFFFFF"/>
        </w:rPr>
        <w:t>heck</w:t>
      </w:r>
      <w:proofErr w:type="spellEnd"/>
      <w:r w:rsidR="00BB0136">
        <w:rPr>
          <w:rStyle w:val="normaltextrun"/>
          <w:color w:val="000000"/>
          <w:shd w:val="clear" w:color="auto" w:fill="FFFFFF"/>
        </w:rPr>
        <w:t xml:space="preserve"> Inc</w:t>
      </w:r>
      <w:r w:rsidR="00A8248E">
        <w:rPr>
          <w:rStyle w:val="eop"/>
          <w:color w:val="000000"/>
          <w:shd w:val="clear" w:color="auto" w:fill="FFFFFF"/>
        </w:rPr>
        <w:t xml:space="preserve">, </w:t>
      </w:r>
      <w:r w:rsidR="00A8248E">
        <w:t>Center for Research and Technology Hellas,</w:t>
      </w:r>
      <w:r w:rsidR="00A8248E">
        <w:rPr>
          <w:rStyle w:val="eop"/>
          <w:color w:val="000000"/>
          <w:shd w:val="clear" w:color="auto" w:fill="FFFFFF"/>
        </w:rPr>
        <w:t xml:space="preserve"> </w:t>
      </w:r>
      <w:r w:rsidR="00A8248E">
        <w:t xml:space="preserve">Foundation Lygature, </w:t>
      </w:r>
      <w:r w:rsidR="00A8248E" w:rsidRPr="0067184A">
        <w:t>Fraunhofer-Gesellschaft</w:t>
      </w:r>
      <w:r w:rsidR="00A8248E">
        <w:t xml:space="preserve"> research organization, </w:t>
      </w:r>
      <w:r w:rsidR="0068504C">
        <w:t>GE Health</w:t>
      </w:r>
      <w:r w:rsidR="00F75291">
        <w:t>C</w:t>
      </w:r>
      <w:r w:rsidR="0068504C">
        <w:t xml:space="preserve">are, </w:t>
      </w:r>
      <w:r w:rsidR="0068504C">
        <w:rPr>
          <w:rStyle w:val="normaltextrun"/>
          <w:color w:val="000000"/>
          <w:shd w:val="clear" w:color="auto" w:fill="FFFFFF"/>
        </w:rPr>
        <w:t>GN Hearing AS</w:t>
      </w:r>
      <w:r w:rsidR="0068504C">
        <w:rPr>
          <w:rStyle w:val="eop"/>
          <w:color w:val="000000"/>
          <w:shd w:val="clear" w:color="auto" w:fill="FFFFFF"/>
        </w:rPr>
        <w:t xml:space="preserve">, </w:t>
      </w:r>
      <w:r w:rsidR="00715C07" w:rsidRPr="00FE1765">
        <w:rPr>
          <w:color w:val="000000" w:themeColor="text1"/>
        </w:rPr>
        <w:t>Health Research Institute Hospital La Fe Spain</w:t>
      </w:r>
      <w:r w:rsidR="00715C07">
        <w:rPr>
          <w:rStyle w:val="eop"/>
          <w:color w:val="000000"/>
          <w:shd w:val="clear" w:color="auto" w:fill="FFFFFF"/>
        </w:rPr>
        <w:t xml:space="preserve">, </w:t>
      </w:r>
      <w:r w:rsidR="0068504C">
        <w:rPr>
          <w:rStyle w:val="eop"/>
          <w:color w:val="000000"/>
          <w:shd w:val="clear" w:color="auto" w:fill="FFFFFF"/>
        </w:rPr>
        <w:t>Helse Stavanger HF</w:t>
      </w:r>
      <w:r w:rsidR="007E40C4">
        <w:rPr>
          <w:rStyle w:val="eop"/>
          <w:color w:val="000000"/>
          <w:shd w:val="clear" w:color="auto" w:fill="FFFFFF"/>
        </w:rPr>
        <w:t xml:space="preserve"> (Stavanger University </w:t>
      </w:r>
      <w:r w:rsidR="00D57021">
        <w:rPr>
          <w:rStyle w:val="eop"/>
          <w:color w:val="000000"/>
          <w:shd w:val="clear" w:color="auto" w:fill="FFFFFF"/>
        </w:rPr>
        <w:t xml:space="preserve">Hospital), </w:t>
      </w:r>
      <w:proofErr w:type="spellStart"/>
      <w:r w:rsidR="00D57021">
        <w:rPr>
          <w:rStyle w:val="normaltextrun"/>
          <w:color w:val="000000"/>
          <w:shd w:val="clear" w:color="auto" w:fill="FFFFFF"/>
        </w:rPr>
        <w:t>Icometrix</w:t>
      </w:r>
      <w:proofErr w:type="spellEnd"/>
      <w:r w:rsidR="00D57021">
        <w:rPr>
          <w:rStyle w:val="normaltextrun"/>
          <w:color w:val="000000"/>
          <w:shd w:val="clear" w:color="auto" w:fill="FFFFFF"/>
        </w:rPr>
        <w:t xml:space="preserve"> Nv</w:t>
      </w:r>
      <w:r w:rsidR="00D57021">
        <w:rPr>
          <w:rStyle w:val="eop"/>
          <w:color w:val="000000"/>
          <w:shd w:val="clear" w:color="auto" w:fill="FFFFFF"/>
        </w:rPr>
        <w:t xml:space="preserve">, </w:t>
      </w:r>
      <w:proofErr w:type="spellStart"/>
      <w:r w:rsidR="00D57021">
        <w:t>J</w:t>
      </w:r>
      <w:r w:rsidR="00D57021" w:rsidRPr="0067184A">
        <w:t>oanneum</w:t>
      </w:r>
      <w:proofErr w:type="spellEnd"/>
      <w:r w:rsidR="00D57021" w:rsidRPr="0067184A">
        <w:t xml:space="preserve"> Research </w:t>
      </w:r>
      <w:proofErr w:type="spellStart"/>
      <w:r w:rsidR="00D57021" w:rsidRPr="0067184A">
        <w:t>Forschungsgesellschaft</w:t>
      </w:r>
      <w:proofErr w:type="spellEnd"/>
      <w:r w:rsidR="00D57021" w:rsidRPr="0067184A">
        <w:t xml:space="preserve"> </w:t>
      </w:r>
      <w:proofErr w:type="spellStart"/>
      <w:r w:rsidR="00D57021" w:rsidRPr="0067184A">
        <w:t>mbH</w:t>
      </w:r>
      <w:proofErr w:type="spellEnd"/>
      <w:r w:rsidR="00D57021">
        <w:t>, Kings College London,</w:t>
      </w:r>
      <w:r w:rsidR="00917301">
        <w:t xml:space="preserve"> </w:t>
      </w:r>
      <w:proofErr w:type="spellStart"/>
      <w:r w:rsidR="00937989" w:rsidRPr="0067184A">
        <w:t>Kl</w:t>
      </w:r>
      <w:r w:rsidR="00937989">
        <w:t>inikum</w:t>
      </w:r>
      <w:proofErr w:type="spellEnd"/>
      <w:r w:rsidR="00937989">
        <w:t xml:space="preserve"> der Universität München,</w:t>
      </w:r>
      <w:r w:rsidR="00FA0AB2">
        <w:t xml:space="preserve"> </w:t>
      </w:r>
      <w:r w:rsidR="00917301" w:rsidRPr="00917301">
        <w:t>Ludwig-</w:t>
      </w:r>
      <w:proofErr w:type="spellStart"/>
      <w:r w:rsidR="00917301" w:rsidRPr="00917301">
        <w:t>Maximilians</w:t>
      </w:r>
      <w:proofErr w:type="spellEnd"/>
      <w:r w:rsidR="00917301" w:rsidRPr="00917301">
        <w:t>-</w:t>
      </w:r>
      <w:proofErr w:type="spellStart"/>
      <w:r w:rsidR="00917301" w:rsidRPr="00917301">
        <w:t>Universitaet</w:t>
      </w:r>
      <w:proofErr w:type="spellEnd"/>
      <w:r w:rsidR="00917301" w:rsidRPr="00917301">
        <w:t xml:space="preserve"> </w:t>
      </w:r>
      <w:proofErr w:type="spellStart"/>
      <w:r w:rsidR="00917301" w:rsidRPr="00917301">
        <w:t>Muenchen</w:t>
      </w:r>
      <w:proofErr w:type="spellEnd"/>
      <w:r w:rsidR="00917301">
        <w:t xml:space="preserve">, </w:t>
      </w:r>
      <w:proofErr w:type="spellStart"/>
      <w:r w:rsidR="00917301">
        <w:rPr>
          <w:rStyle w:val="normaltextrun"/>
          <w:color w:val="000000"/>
          <w:shd w:val="clear" w:color="auto" w:fill="FFFFFF"/>
        </w:rPr>
        <w:t>Muhdo</w:t>
      </w:r>
      <w:proofErr w:type="spellEnd"/>
      <w:r w:rsidR="00917301">
        <w:rPr>
          <w:rStyle w:val="normaltextrun"/>
          <w:color w:val="000000"/>
          <w:shd w:val="clear" w:color="auto" w:fill="FFFFFF"/>
        </w:rPr>
        <w:t xml:space="preserve"> Health Ltd, </w:t>
      </w:r>
      <w:r w:rsidR="00917301" w:rsidRPr="00883211">
        <w:t>National Institute for Health and Care Excellence</w:t>
      </w:r>
      <w:r w:rsidR="00917301">
        <w:t xml:space="preserve">, Novo Nordisk A/S, </w:t>
      </w:r>
      <w:proofErr w:type="spellStart"/>
      <w:r w:rsidR="00917301" w:rsidRPr="00E8168F">
        <w:t>Pharmacoidea</w:t>
      </w:r>
      <w:proofErr w:type="spellEnd"/>
      <w:r w:rsidR="00917301" w:rsidRPr="00E8168F">
        <w:t xml:space="preserve"> </w:t>
      </w:r>
      <w:proofErr w:type="spellStart"/>
      <w:r w:rsidR="00917301" w:rsidRPr="00E8168F">
        <w:t>Fejleszto</w:t>
      </w:r>
      <w:proofErr w:type="spellEnd"/>
      <w:r w:rsidR="00917301" w:rsidRPr="00E8168F">
        <w:t xml:space="preserve"> es </w:t>
      </w:r>
      <w:proofErr w:type="spellStart"/>
      <w:r w:rsidR="00917301" w:rsidRPr="00E8168F">
        <w:t>Szolgaltato</w:t>
      </w:r>
      <w:proofErr w:type="spellEnd"/>
      <w:r w:rsidR="00917301" w:rsidRPr="00E8168F">
        <w:t xml:space="preserve"> KFT</w:t>
      </w:r>
      <w:r w:rsidR="00917301">
        <w:t xml:space="preserve">, </w:t>
      </w:r>
      <w:proofErr w:type="spellStart"/>
      <w:r w:rsidR="00917301" w:rsidRPr="0067184A">
        <w:t>Qairnel</w:t>
      </w:r>
      <w:proofErr w:type="spellEnd"/>
      <w:r w:rsidR="00917301">
        <w:t xml:space="preserve">, </w:t>
      </w:r>
      <w:r w:rsidR="009A769E" w:rsidRPr="009A769E">
        <w:t xml:space="preserve">Siemens </w:t>
      </w:r>
      <w:proofErr w:type="spellStart"/>
      <w:r w:rsidR="009A769E" w:rsidRPr="009A769E">
        <w:t>Healthineers</w:t>
      </w:r>
      <w:proofErr w:type="spellEnd"/>
      <w:r w:rsidR="009A769E">
        <w:t>,</w:t>
      </w:r>
      <w:r w:rsidR="005E19D0">
        <w:t xml:space="preserve"> The </w:t>
      </w:r>
      <w:r w:rsidR="005E19D0">
        <w:rPr>
          <w:rStyle w:val="normaltextrun"/>
          <w:color w:val="000000"/>
          <w:shd w:val="clear" w:color="auto" w:fill="FFFFFF"/>
        </w:rPr>
        <w:t xml:space="preserve">University of Exeter, </w:t>
      </w:r>
      <w:proofErr w:type="spellStart"/>
      <w:r w:rsidR="005E19D0">
        <w:rPr>
          <w:rStyle w:val="normaltextrun"/>
          <w:color w:val="000000"/>
          <w:shd w:val="clear" w:color="auto" w:fill="FFFFFF"/>
        </w:rPr>
        <w:t>Universitatsklinikum</w:t>
      </w:r>
      <w:proofErr w:type="spellEnd"/>
      <w:r w:rsidR="005E19D0">
        <w:rPr>
          <w:rStyle w:val="normaltextrun"/>
          <w:color w:val="000000"/>
          <w:shd w:val="clear" w:color="auto" w:fill="FFFFFF"/>
        </w:rPr>
        <w:t xml:space="preserve"> Erlangen</w:t>
      </w:r>
      <w:r w:rsidR="005E19D0">
        <w:rPr>
          <w:rStyle w:val="eop"/>
          <w:color w:val="000000"/>
          <w:shd w:val="clear" w:color="auto" w:fill="FFFFFF"/>
        </w:rPr>
        <w:t xml:space="preserve">, </w:t>
      </w:r>
      <w:r w:rsidR="005E19D0">
        <w:rPr>
          <w:rStyle w:val="normaltextrun"/>
          <w:color w:val="000000"/>
          <w:shd w:val="clear" w:color="auto" w:fill="FFFFFF"/>
        </w:rPr>
        <w:t xml:space="preserve">University of Geneva, Vrije Universiteit Brussel </w:t>
      </w:r>
      <w:r w:rsidR="009A769E">
        <w:t xml:space="preserve"> </w:t>
      </w:r>
      <w:r w:rsidR="00917301">
        <w:t xml:space="preserve">  </w:t>
      </w:r>
    </w:p>
    <w:p w14:paraId="5659D4D2" w14:textId="77777777" w:rsidR="009A3256" w:rsidRDefault="009A3256" w:rsidP="00C5050B"/>
    <w:p w14:paraId="3C0905F1" w14:textId="77777777" w:rsidR="00C5050B" w:rsidRPr="00937989" w:rsidRDefault="00C5050B" w:rsidP="00C5050B">
      <w:pPr>
        <w:rPr>
          <w:iCs/>
        </w:rPr>
      </w:pPr>
    </w:p>
    <w:p w14:paraId="2168F424" w14:textId="7B6F15C1" w:rsidR="008A6783" w:rsidRPr="007A28A5" w:rsidRDefault="008A6783"/>
    <w:p w14:paraId="67BC7E61" w14:textId="00759380" w:rsidR="007A28A5" w:rsidRDefault="007A28A5">
      <w:pPr>
        <w:rPr>
          <w:i/>
        </w:rPr>
      </w:pPr>
    </w:p>
    <w:sectPr w:rsidR="007A28A5">
      <w:headerReference w:type="default" r:id="rId24"/>
      <w:footerReference w:type="even" r:id="rId25"/>
      <w:footerReference w:type="default" r:id="rId26"/>
      <w:footerReference w:type="first" r:id="rId2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61CA" w14:textId="77777777" w:rsidR="0059234D" w:rsidRPr="00EC6DCD" w:rsidRDefault="0059234D">
      <w:pPr>
        <w:spacing w:line="240" w:lineRule="auto"/>
      </w:pPr>
      <w:r w:rsidRPr="00EC6DCD">
        <w:separator/>
      </w:r>
    </w:p>
  </w:endnote>
  <w:endnote w:type="continuationSeparator" w:id="0">
    <w:p w14:paraId="10B35897" w14:textId="77777777" w:rsidR="0059234D" w:rsidRPr="00EC6DCD" w:rsidRDefault="0059234D">
      <w:pPr>
        <w:spacing w:line="240" w:lineRule="auto"/>
      </w:pPr>
      <w:r w:rsidRPr="00EC6D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0B05" w14:textId="0C9DABA6" w:rsidR="00721DF9" w:rsidRDefault="00721DF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518919"/>
      <w:docPartObj>
        <w:docPartGallery w:val="Page Numbers (Bottom of Page)"/>
        <w:docPartUnique/>
      </w:docPartObj>
    </w:sdtPr>
    <w:sdtEndPr/>
    <w:sdtContent>
      <w:p w14:paraId="2B3551D8" w14:textId="347BFDC6" w:rsidR="00200E29" w:rsidRDefault="00200E29">
        <w:pPr>
          <w:pStyle w:val="Bunntekst"/>
          <w:jc w:val="right"/>
        </w:pPr>
        <w:r>
          <w:fldChar w:fldCharType="begin"/>
        </w:r>
        <w:r>
          <w:instrText>PAGE   \* MERGEFORMAT</w:instrText>
        </w:r>
        <w:r>
          <w:fldChar w:fldCharType="separate"/>
        </w:r>
        <w:r>
          <w:rPr>
            <w:lang w:val="en-GB"/>
          </w:rPr>
          <w:t>2</w:t>
        </w:r>
        <w:r>
          <w:fldChar w:fldCharType="end"/>
        </w:r>
        <w:r>
          <w:t>/</w:t>
        </w:r>
        <w:r w:rsidR="005930A6">
          <w:t>4</w:t>
        </w:r>
      </w:p>
    </w:sdtContent>
  </w:sdt>
  <w:p w14:paraId="1D967FD6" w14:textId="03ECB701" w:rsidR="001C6106" w:rsidRPr="00EC6DCD" w:rsidRDefault="001C61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57A3" w14:textId="1324FA29" w:rsidR="00721DF9" w:rsidRDefault="00721DF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2096" w14:textId="77777777" w:rsidR="0059234D" w:rsidRPr="00EC6DCD" w:rsidRDefault="0059234D">
      <w:pPr>
        <w:spacing w:line="240" w:lineRule="auto"/>
      </w:pPr>
      <w:r w:rsidRPr="00EC6DCD">
        <w:separator/>
      </w:r>
    </w:p>
  </w:footnote>
  <w:footnote w:type="continuationSeparator" w:id="0">
    <w:p w14:paraId="570CF328" w14:textId="77777777" w:rsidR="0059234D" w:rsidRPr="00EC6DCD" w:rsidRDefault="0059234D">
      <w:pPr>
        <w:spacing w:line="240" w:lineRule="auto"/>
      </w:pPr>
      <w:r w:rsidRPr="00EC6DC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8D03" w14:textId="23FB4820" w:rsidR="00A7771A" w:rsidRDefault="00A7771A">
    <w:pPr>
      <w:pStyle w:val="Topptekst"/>
    </w:pPr>
    <w:r>
      <w:rPr>
        <w:noProof/>
      </w:rPr>
      <w:drawing>
        <wp:anchor distT="0" distB="0" distL="114300" distR="114300" simplePos="0" relativeHeight="251661312" behindDoc="0" locked="0" layoutInCell="1" allowOverlap="1" wp14:anchorId="7A76D014" wp14:editId="738E361A">
          <wp:simplePos x="0" y="0"/>
          <wp:positionH relativeFrom="column">
            <wp:posOffset>4015237</wp:posOffset>
          </wp:positionH>
          <wp:positionV relativeFrom="paragraph">
            <wp:posOffset>-60960</wp:posOffset>
          </wp:positionV>
          <wp:extent cx="1682807" cy="3962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685278" cy="396822"/>
                  </a:xfrm>
                  <a:prstGeom prst="rect">
                    <a:avLst/>
                  </a:prstGeom>
                </pic:spPr>
              </pic:pic>
            </a:graphicData>
          </a:graphic>
          <wp14:sizeRelH relativeFrom="page">
            <wp14:pctWidth>0</wp14:pctWidth>
          </wp14:sizeRelH>
          <wp14:sizeRelV relativeFrom="page">
            <wp14:pctHeight>0</wp14:pctHeight>
          </wp14:sizeRelV>
        </wp:anchor>
      </w:drawing>
    </w:r>
  </w:p>
  <w:p w14:paraId="1D967FD5" w14:textId="77777777" w:rsidR="001C6106" w:rsidRPr="00EC6DCD" w:rsidRDefault="001C6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7777"/>
    <w:multiLevelType w:val="hybridMultilevel"/>
    <w:tmpl w:val="DD2C788A"/>
    <w:lvl w:ilvl="0" w:tplc="A404D30A">
      <w:numFmt w:val="bullet"/>
      <w:lvlText w:val="-"/>
      <w:lvlJc w:val="left"/>
      <w:pPr>
        <w:ind w:left="360" w:hanging="360"/>
      </w:pPr>
      <w:rPr>
        <w:rFonts w:ascii="Segoe UI" w:eastAsia="Times New Roman"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5C6412"/>
    <w:multiLevelType w:val="hybridMultilevel"/>
    <w:tmpl w:val="CD281FE8"/>
    <w:lvl w:ilvl="0" w:tplc="B42684EC">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A95B2E"/>
    <w:multiLevelType w:val="multilevel"/>
    <w:tmpl w:val="63A4E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66436B"/>
    <w:multiLevelType w:val="hybridMultilevel"/>
    <w:tmpl w:val="DA58F04E"/>
    <w:lvl w:ilvl="0" w:tplc="9C4462EE">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98653951">
    <w:abstractNumId w:val="2"/>
  </w:num>
  <w:num w:numId="2" w16cid:durableId="1643269207">
    <w:abstractNumId w:val="1"/>
  </w:num>
  <w:num w:numId="3" w16cid:durableId="1820228511">
    <w:abstractNumId w:val="3"/>
  </w:num>
  <w:num w:numId="4" w16cid:durableId="208151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106"/>
    <w:rsid w:val="00044266"/>
    <w:rsid w:val="00062F77"/>
    <w:rsid w:val="00093146"/>
    <w:rsid w:val="000A083E"/>
    <w:rsid w:val="000A569D"/>
    <w:rsid w:val="000B7664"/>
    <w:rsid w:val="000F3FCD"/>
    <w:rsid w:val="00125C38"/>
    <w:rsid w:val="001316A7"/>
    <w:rsid w:val="00182392"/>
    <w:rsid w:val="00190FB1"/>
    <w:rsid w:val="001939B6"/>
    <w:rsid w:val="001A5CA0"/>
    <w:rsid w:val="001C6106"/>
    <w:rsid w:val="00200E29"/>
    <w:rsid w:val="0021680D"/>
    <w:rsid w:val="0024009D"/>
    <w:rsid w:val="002458B2"/>
    <w:rsid w:val="00254355"/>
    <w:rsid w:val="00267456"/>
    <w:rsid w:val="00270049"/>
    <w:rsid w:val="00277402"/>
    <w:rsid w:val="0029616E"/>
    <w:rsid w:val="002C1D16"/>
    <w:rsid w:val="002E1D2A"/>
    <w:rsid w:val="003006FA"/>
    <w:rsid w:val="00306EB9"/>
    <w:rsid w:val="00342392"/>
    <w:rsid w:val="00351BE7"/>
    <w:rsid w:val="003542A9"/>
    <w:rsid w:val="0035665A"/>
    <w:rsid w:val="00375D8A"/>
    <w:rsid w:val="00387A84"/>
    <w:rsid w:val="00391628"/>
    <w:rsid w:val="003A6D04"/>
    <w:rsid w:val="003B1B47"/>
    <w:rsid w:val="00400591"/>
    <w:rsid w:val="0042456F"/>
    <w:rsid w:val="00424826"/>
    <w:rsid w:val="00442363"/>
    <w:rsid w:val="004602A8"/>
    <w:rsid w:val="0048057B"/>
    <w:rsid w:val="004831DC"/>
    <w:rsid w:val="004A3189"/>
    <w:rsid w:val="004D251F"/>
    <w:rsid w:val="004E1C81"/>
    <w:rsid w:val="004E51BC"/>
    <w:rsid w:val="004F0109"/>
    <w:rsid w:val="00574CB2"/>
    <w:rsid w:val="0059234D"/>
    <w:rsid w:val="005930A6"/>
    <w:rsid w:val="005A65E3"/>
    <w:rsid w:val="005A7325"/>
    <w:rsid w:val="005D159C"/>
    <w:rsid w:val="005D3EB1"/>
    <w:rsid w:val="005D5BF1"/>
    <w:rsid w:val="005E19D0"/>
    <w:rsid w:val="006176C9"/>
    <w:rsid w:val="00665677"/>
    <w:rsid w:val="0068504C"/>
    <w:rsid w:val="00692A03"/>
    <w:rsid w:val="006A56C3"/>
    <w:rsid w:val="006B215B"/>
    <w:rsid w:val="006C578C"/>
    <w:rsid w:val="006F7FCD"/>
    <w:rsid w:val="00713A25"/>
    <w:rsid w:val="00715C07"/>
    <w:rsid w:val="00721DF9"/>
    <w:rsid w:val="00734049"/>
    <w:rsid w:val="00764F9E"/>
    <w:rsid w:val="007707A4"/>
    <w:rsid w:val="00770997"/>
    <w:rsid w:val="007740EA"/>
    <w:rsid w:val="007746EB"/>
    <w:rsid w:val="00785F6B"/>
    <w:rsid w:val="007A28A5"/>
    <w:rsid w:val="007E40C4"/>
    <w:rsid w:val="008077B6"/>
    <w:rsid w:val="0084502C"/>
    <w:rsid w:val="008516E8"/>
    <w:rsid w:val="00874B2F"/>
    <w:rsid w:val="008A5CE0"/>
    <w:rsid w:val="008A6783"/>
    <w:rsid w:val="008A7D57"/>
    <w:rsid w:val="008E6836"/>
    <w:rsid w:val="00912A95"/>
    <w:rsid w:val="00917301"/>
    <w:rsid w:val="009279C6"/>
    <w:rsid w:val="009314B7"/>
    <w:rsid w:val="00937989"/>
    <w:rsid w:val="00950B00"/>
    <w:rsid w:val="009530C2"/>
    <w:rsid w:val="00980615"/>
    <w:rsid w:val="009A0F25"/>
    <w:rsid w:val="009A3256"/>
    <w:rsid w:val="009A769E"/>
    <w:rsid w:val="00A175A2"/>
    <w:rsid w:val="00A21B20"/>
    <w:rsid w:val="00A73DB6"/>
    <w:rsid w:val="00A7771A"/>
    <w:rsid w:val="00A8248E"/>
    <w:rsid w:val="00AA3D21"/>
    <w:rsid w:val="00AB1391"/>
    <w:rsid w:val="00AD5B74"/>
    <w:rsid w:val="00AE5943"/>
    <w:rsid w:val="00AF17F9"/>
    <w:rsid w:val="00B02985"/>
    <w:rsid w:val="00B04528"/>
    <w:rsid w:val="00B05EFE"/>
    <w:rsid w:val="00B1335E"/>
    <w:rsid w:val="00B21A77"/>
    <w:rsid w:val="00B310F5"/>
    <w:rsid w:val="00B52A0B"/>
    <w:rsid w:val="00B5720E"/>
    <w:rsid w:val="00B8308A"/>
    <w:rsid w:val="00BA74B8"/>
    <w:rsid w:val="00BB0136"/>
    <w:rsid w:val="00BC0DB2"/>
    <w:rsid w:val="00BD753E"/>
    <w:rsid w:val="00BF38AF"/>
    <w:rsid w:val="00C4084A"/>
    <w:rsid w:val="00C5050B"/>
    <w:rsid w:val="00C52F58"/>
    <w:rsid w:val="00C5356D"/>
    <w:rsid w:val="00C641F2"/>
    <w:rsid w:val="00C65E5B"/>
    <w:rsid w:val="00C82AB5"/>
    <w:rsid w:val="00C83965"/>
    <w:rsid w:val="00CA18C0"/>
    <w:rsid w:val="00CA3CF2"/>
    <w:rsid w:val="00CC5F68"/>
    <w:rsid w:val="00CF32F1"/>
    <w:rsid w:val="00CF6D9A"/>
    <w:rsid w:val="00D04402"/>
    <w:rsid w:val="00D57021"/>
    <w:rsid w:val="00D86CC7"/>
    <w:rsid w:val="00D97D70"/>
    <w:rsid w:val="00DA1591"/>
    <w:rsid w:val="00DB7540"/>
    <w:rsid w:val="00DC2EA0"/>
    <w:rsid w:val="00DC46E7"/>
    <w:rsid w:val="00DC7439"/>
    <w:rsid w:val="00DF02F5"/>
    <w:rsid w:val="00E253E4"/>
    <w:rsid w:val="00E45231"/>
    <w:rsid w:val="00E57712"/>
    <w:rsid w:val="00E70F50"/>
    <w:rsid w:val="00E72C03"/>
    <w:rsid w:val="00E76555"/>
    <w:rsid w:val="00E82E72"/>
    <w:rsid w:val="00E9030B"/>
    <w:rsid w:val="00E95C50"/>
    <w:rsid w:val="00EC6DCD"/>
    <w:rsid w:val="00ED660A"/>
    <w:rsid w:val="00ED7122"/>
    <w:rsid w:val="00F45AB9"/>
    <w:rsid w:val="00F75291"/>
    <w:rsid w:val="00F816B1"/>
    <w:rsid w:val="00F97398"/>
    <w:rsid w:val="00FA0AB2"/>
    <w:rsid w:val="00FA467C"/>
    <w:rsid w:val="00FE176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67F99"/>
  <w15:docId w15:val="{6052F0CE-7475-4718-924D-4B53D066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Revisjon">
    <w:name w:val="Revision"/>
    <w:hidden/>
    <w:uiPriority w:val="99"/>
    <w:semiHidden/>
    <w:rsid w:val="00F816B1"/>
    <w:pPr>
      <w:spacing w:line="240" w:lineRule="auto"/>
    </w:pPr>
  </w:style>
  <w:style w:type="paragraph" w:styleId="Listeavsnitt">
    <w:name w:val="List Paragraph"/>
    <w:basedOn w:val="Normal"/>
    <w:uiPriority w:val="34"/>
    <w:qFormat/>
    <w:rsid w:val="00E253E4"/>
    <w:pPr>
      <w:ind w:left="720"/>
      <w:contextualSpacing/>
    </w:pPr>
  </w:style>
  <w:style w:type="character" w:styleId="Hyperkobling">
    <w:name w:val="Hyperlink"/>
    <w:basedOn w:val="Standardskriftforavsnitt"/>
    <w:uiPriority w:val="99"/>
    <w:unhideWhenUsed/>
    <w:rsid w:val="005D3EB1"/>
    <w:rPr>
      <w:color w:val="0000FF"/>
      <w:u w:val="single"/>
    </w:rPr>
  </w:style>
  <w:style w:type="character" w:styleId="Ulstomtale">
    <w:name w:val="Unresolved Mention"/>
    <w:basedOn w:val="Standardskriftforavsnitt"/>
    <w:uiPriority w:val="99"/>
    <w:semiHidden/>
    <w:unhideWhenUsed/>
    <w:rsid w:val="008E6836"/>
    <w:rPr>
      <w:color w:val="605E5C"/>
      <w:shd w:val="clear" w:color="auto" w:fill="E1DFDD"/>
    </w:rPr>
  </w:style>
  <w:style w:type="character" w:styleId="Merknadsreferanse">
    <w:name w:val="annotation reference"/>
    <w:basedOn w:val="Standardskriftforavsnitt"/>
    <w:uiPriority w:val="99"/>
    <w:semiHidden/>
    <w:unhideWhenUsed/>
    <w:rsid w:val="00BF38AF"/>
    <w:rPr>
      <w:sz w:val="16"/>
      <w:szCs w:val="16"/>
    </w:rPr>
  </w:style>
  <w:style w:type="paragraph" w:styleId="Merknadstekst">
    <w:name w:val="annotation text"/>
    <w:basedOn w:val="Normal"/>
    <w:link w:val="MerknadstekstTegn"/>
    <w:uiPriority w:val="99"/>
    <w:unhideWhenUsed/>
    <w:rsid w:val="00BF38AF"/>
    <w:pPr>
      <w:spacing w:line="240" w:lineRule="auto"/>
    </w:pPr>
    <w:rPr>
      <w:sz w:val="20"/>
      <w:szCs w:val="20"/>
    </w:rPr>
  </w:style>
  <w:style w:type="character" w:customStyle="1" w:styleId="MerknadstekstTegn">
    <w:name w:val="Merknadstekst Tegn"/>
    <w:basedOn w:val="Standardskriftforavsnitt"/>
    <w:link w:val="Merknadstekst"/>
    <w:uiPriority w:val="99"/>
    <w:rsid w:val="00BF38AF"/>
    <w:rPr>
      <w:sz w:val="20"/>
      <w:szCs w:val="20"/>
      <w:lang w:val="en-US"/>
    </w:rPr>
  </w:style>
  <w:style w:type="paragraph" w:styleId="Kommentaremne">
    <w:name w:val="annotation subject"/>
    <w:basedOn w:val="Merknadstekst"/>
    <w:next w:val="Merknadstekst"/>
    <w:link w:val="KommentaremneTegn"/>
    <w:uiPriority w:val="99"/>
    <w:semiHidden/>
    <w:unhideWhenUsed/>
    <w:rsid w:val="00BF38AF"/>
    <w:rPr>
      <w:b/>
      <w:bCs/>
    </w:rPr>
  </w:style>
  <w:style w:type="character" w:customStyle="1" w:styleId="KommentaremneTegn">
    <w:name w:val="Kommentaremne Tegn"/>
    <w:basedOn w:val="MerknadstekstTegn"/>
    <w:link w:val="Kommentaremne"/>
    <w:uiPriority w:val="99"/>
    <w:semiHidden/>
    <w:rsid w:val="00BF38AF"/>
    <w:rPr>
      <w:b/>
      <w:bCs/>
      <w:sz w:val="20"/>
      <w:szCs w:val="20"/>
      <w:lang w:val="en-US"/>
    </w:rPr>
  </w:style>
  <w:style w:type="paragraph" w:customStyle="1" w:styleId="pf0">
    <w:name w:val="pf0"/>
    <w:basedOn w:val="Normal"/>
    <w:rsid w:val="000A0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rdskriftforavsnitt"/>
    <w:rsid w:val="000A083E"/>
    <w:rPr>
      <w:rFonts w:ascii="Segoe UI" w:hAnsi="Segoe UI" w:cs="Segoe UI" w:hint="default"/>
      <w:sz w:val="18"/>
      <w:szCs w:val="18"/>
    </w:rPr>
  </w:style>
  <w:style w:type="paragraph" w:customStyle="1" w:styleId="Default">
    <w:name w:val="Default"/>
    <w:rsid w:val="007740EA"/>
    <w:pPr>
      <w:autoSpaceDE w:val="0"/>
      <w:autoSpaceDN w:val="0"/>
      <w:adjustRightInd w:val="0"/>
      <w:spacing w:line="240" w:lineRule="auto"/>
    </w:pPr>
    <w:rPr>
      <w:color w:val="000000"/>
      <w:sz w:val="24"/>
      <w:szCs w:val="24"/>
      <w:lang w:val="en-US"/>
    </w:rPr>
  </w:style>
  <w:style w:type="paragraph" w:styleId="Bunntekst">
    <w:name w:val="footer"/>
    <w:basedOn w:val="Normal"/>
    <w:link w:val="BunntekstTegn"/>
    <w:uiPriority w:val="99"/>
    <w:unhideWhenUsed/>
    <w:rsid w:val="00721DF9"/>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721DF9"/>
    <w:rPr>
      <w:lang w:val="en-US"/>
    </w:rPr>
  </w:style>
  <w:style w:type="character" w:customStyle="1" w:styleId="normaltextrun">
    <w:name w:val="normaltextrun"/>
    <w:basedOn w:val="Standardskriftforavsnitt"/>
    <w:rsid w:val="00DC46E7"/>
  </w:style>
  <w:style w:type="character" w:customStyle="1" w:styleId="eop">
    <w:name w:val="eop"/>
    <w:basedOn w:val="Standardskriftforavsnitt"/>
    <w:rsid w:val="00DC46E7"/>
  </w:style>
  <w:style w:type="character" w:customStyle="1" w:styleId="ui-provider">
    <w:name w:val="ui-provider"/>
    <w:basedOn w:val="Standardskriftforavsnitt"/>
    <w:rsid w:val="00CF6D9A"/>
  </w:style>
  <w:style w:type="paragraph" w:styleId="NormalWeb">
    <w:name w:val="Normal (Web)"/>
    <w:basedOn w:val="Normal"/>
    <w:uiPriority w:val="99"/>
    <w:unhideWhenUsed/>
    <w:rsid w:val="00AD5B74"/>
    <w:pPr>
      <w:spacing w:before="100" w:beforeAutospacing="1" w:after="100" w:afterAutospacing="1" w:line="240" w:lineRule="auto"/>
    </w:pPr>
    <w:rPr>
      <w:rFonts w:ascii="Calibri" w:eastAsia="Times New Roman" w:hAnsi="Calibri" w:cs="Calibri"/>
      <w:lang w:eastAsia="en-GB"/>
    </w:rPr>
  </w:style>
  <w:style w:type="paragraph" w:styleId="Topptekst">
    <w:name w:val="header"/>
    <w:basedOn w:val="Normal"/>
    <w:link w:val="TopptekstTegn"/>
    <w:uiPriority w:val="99"/>
    <w:unhideWhenUsed/>
    <w:rsid w:val="00A7771A"/>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7771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33384">
      <w:bodyDiv w:val="1"/>
      <w:marLeft w:val="0"/>
      <w:marRight w:val="0"/>
      <w:marTop w:val="0"/>
      <w:marBottom w:val="0"/>
      <w:divBdr>
        <w:top w:val="none" w:sz="0" w:space="0" w:color="auto"/>
        <w:left w:val="none" w:sz="0" w:space="0" w:color="auto"/>
        <w:bottom w:val="none" w:sz="0" w:space="0" w:color="auto"/>
        <w:right w:val="none" w:sz="0" w:space="0" w:color="auto"/>
      </w:divBdr>
    </w:div>
    <w:div w:id="146866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irene.johansen.aasbo@sus.no"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cid:image007.png@01DA0CDC.A1576A5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6.png@01DA0CDC.A1576A50" TargetMode="External"/><Relationship Id="rId22" Type="http://schemas.openxmlformats.org/officeDocument/2006/relationships/image" Target="media/image10.png"/><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8037C359F17E48BB3A1FF1CD112616" ma:contentTypeVersion="19" ma:contentTypeDescription="Create a new document." ma:contentTypeScope="" ma:versionID="9664f19bb2faadad9b5fcc1c0ecbc069">
  <xsd:schema xmlns:xsd="http://www.w3.org/2001/XMLSchema" xmlns:xs="http://www.w3.org/2001/XMLSchema" xmlns:p="http://schemas.microsoft.com/office/2006/metadata/properties" xmlns:ns2="b83efa98-08f6-4144-b7cb-ce8b3d0e8ee6" xmlns:ns3="2e4dd967-a23b-4fd9-9113-08780eac5470" targetNamespace="http://schemas.microsoft.com/office/2006/metadata/properties" ma:root="true" ma:fieldsID="89c71164e77ee3dd1008bc54cf6d8c5b" ns2:_="" ns3:_="">
    <xsd:import namespace="b83efa98-08f6-4144-b7cb-ce8b3d0e8ee6"/>
    <xsd:import namespace="2e4dd967-a23b-4fd9-9113-08780eac5470"/>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efa98-08f6-4144-b7cb-ce8b3d0e8e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01e7d2f-b0ae-4ef2-8639-bb6d067bac73}" ma:internalName="TaxCatchAll" ma:showField="CatchAllData" ma:web="b83efa98-08f6-4144-b7cb-ce8b3d0e8e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dd967-a23b-4fd9-9113-08780eac54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2d12-38b6-4365-803a-c8c5c92f831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4dd967-a23b-4fd9-9113-08780eac5470">
      <Terms xmlns="http://schemas.microsoft.com/office/infopath/2007/PartnerControls"/>
    </lcf76f155ced4ddcb4097134ff3c332f>
    <TaxCatchAll xmlns="b83efa98-08f6-4144-b7cb-ce8b3d0e8ee6" xsi:nil="true"/>
  </documentManagement>
</p:properties>
</file>

<file path=customXml/itemProps1.xml><?xml version="1.0" encoding="utf-8"?>
<ds:datastoreItem xmlns:ds="http://schemas.openxmlformats.org/officeDocument/2006/customXml" ds:itemID="{087A84E9-E56E-4BBC-8C61-03171A24EE36}">
  <ds:schemaRefs>
    <ds:schemaRef ds:uri="http://schemas.microsoft.com/sharepoint/v3/contenttype/forms"/>
  </ds:schemaRefs>
</ds:datastoreItem>
</file>

<file path=customXml/itemProps2.xml><?xml version="1.0" encoding="utf-8"?>
<ds:datastoreItem xmlns:ds="http://schemas.openxmlformats.org/officeDocument/2006/customXml" ds:itemID="{66A11181-CD29-4F06-A7CB-1F36E307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efa98-08f6-4144-b7cb-ce8b3d0e8ee6"/>
    <ds:schemaRef ds:uri="2e4dd967-a23b-4fd9-9113-08780eac5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790D0-FFBC-4CAA-8FB3-CB0B5F9A5F93}">
  <ds:schemaRefs>
    <ds:schemaRef ds:uri="http://schemas.openxmlformats.org/officeDocument/2006/bibliography"/>
  </ds:schemaRefs>
</ds:datastoreItem>
</file>

<file path=customXml/itemProps4.xml><?xml version="1.0" encoding="utf-8"?>
<ds:datastoreItem xmlns:ds="http://schemas.openxmlformats.org/officeDocument/2006/customXml" ds:itemID="{597AA3DA-FD72-4C2C-93B1-9DC638A8839B}">
  <ds:schemaRefs>
    <ds:schemaRef ds:uri="http://schemas.microsoft.com/office/2006/metadata/properties"/>
    <ds:schemaRef ds:uri="http://schemas.microsoft.com/office/infopath/2007/PartnerControls"/>
    <ds:schemaRef ds:uri="2e4dd967-a23b-4fd9-9113-08780eac5470"/>
    <ds:schemaRef ds:uri="b83efa98-08f6-4144-b7cb-ce8b3d0e8e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5174</Characters>
  <Application>Microsoft Office Word</Application>
  <DocSecurity>0</DocSecurity>
  <Lines>43</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Reinseth</dc:creator>
  <cp:lastModifiedBy>Aasbø, Lisa Irene Johansen</cp:lastModifiedBy>
  <cp:revision>2</cp:revision>
  <dcterms:created xsi:type="dcterms:W3CDTF">2023-11-15T07:21:00Z</dcterms:created>
  <dcterms:modified xsi:type="dcterms:W3CDTF">2023-11-15T07:21:00Z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0x010100518037C359F17E48BB3A1FF1CD112616</vt:lpwstr>
  </property>
  <property fmtid="{D5CDD505-2E9C-101B-9397-08002B2CF9AE}" pid="3" name="MediaServiceImageTags">
    <vt:lpwstr/>
  </property>
  <property fmtid="{D5CDD505-2E9C-101B-9397-08002B2CF9AE}" pid="4" name="ClassificationContentMarkingFooterShapeIds">
    <vt:lpwstr>3</vt:lpwstr>
  </property>
  <property fmtid="{D5CDD505-2E9C-101B-9397-08002B2CF9AE}" pid="5" name="ClassificationContentMarkingFooterFontProps">
    <vt:lpwstr>#000000,10,Calibri</vt:lpwstr>
  </property>
  <property fmtid="{D5CDD505-2E9C-101B-9397-08002B2CF9AE}" pid="6" name="ClassificationContentMarkingFooterText">
    <vt:lpwstr>Følsomhet Intern (gul)</vt:lpwstr>
  </property>
  <property fmtid="{D5CDD505-2E9C-101B-9397-08002B2CF9AE}" pid="7" name="MSIP_Label_ff6dbec8-95a8-4638-9f5f-bd076536645c_Enabled">
    <vt:lpwstr>true</vt:lpwstr>
  </property>
  <property fmtid="{D5CDD505-2E9C-101B-9397-08002B2CF9AE}" pid="8" name="MSIP_Label_ff6dbec8-95a8-4638-9f5f-bd076536645c_SetDate">
    <vt:lpwstr>2023-11-03T10:40:50Z</vt:lpwstr>
  </property>
  <property fmtid="{D5CDD505-2E9C-101B-9397-08002B2CF9AE}" pid="9" name="MSIP_Label_ff6dbec8-95a8-4638-9f5f-bd076536645c_Method">
    <vt:lpwstr>Standard</vt:lpwstr>
  </property>
  <property fmtid="{D5CDD505-2E9C-101B-9397-08002B2CF9AE}" pid="10" name="MSIP_Label_ff6dbec8-95a8-4638-9f5f-bd076536645c_Name">
    <vt:lpwstr>Restricted - Default</vt:lpwstr>
  </property>
  <property fmtid="{D5CDD505-2E9C-101B-9397-08002B2CF9AE}" pid="11" name="MSIP_Label_ff6dbec8-95a8-4638-9f5f-bd076536645c_SiteId">
    <vt:lpwstr>5dbf1add-202a-4b8d-815b-bf0fb024e033</vt:lpwstr>
  </property>
  <property fmtid="{D5CDD505-2E9C-101B-9397-08002B2CF9AE}" pid="12" name="MSIP_Label_ff6dbec8-95a8-4638-9f5f-bd076536645c_ActionId">
    <vt:lpwstr>8cf544e4-d7fc-49c7-b5b0-e53d2e8ccae1</vt:lpwstr>
  </property>
  <property fmtid="{D5CDD505-2E9C-101B-9397-08002B2CF9AE}" pid="13" name="MSIP_Label_ff6dbec8-95a8-4638-9f5f-bd076536645c_ContentBits">
    <vt:lpwstr>0</vt:lpwstr>
  </property>
  <property fmtid="{D5CDD505-2E9C-101B-9397-08002B2CF9AE}" pid="14" name="MSIP_Label_d291ddcc-9a90-46b7-a727-d19b3ec4b730_Enabled">
    <vt:lpwstr>true</vt:lpwstr>
  </property>
  <property fmtid="{D5CDD505-2E9C-101B-9397-08002B2CF9AE}" pid="15" name="MSIP_Label_d291ddcc-9a90-46b7-a727-d19b3ec4b730_SetDate">
    <vt:lpwstr>2023-11-15T07:20:39Z</vt:lpwstr>
  </property>
  <property fmtid="{D5CDD505-2E9C-101B-9397-08002B2CF9AE}" pid="16" name="MSIP_Label_d291ddcc-9a90-46b7-a727-d19b3ec4b730_Method">
    <vt:lpwstr>Privileged</vt:lpwstr>
  </property>
  <property fmtid="{D5CDD505-2E9C-101B-9397-08002B2CF9AE}" pid="17" name="MSIP_Label_d291ddcc-9a90-46b7-a727-d19b3ec4b730_Name">
    <vt:lpwstr>Åpen</vt:lpwstr>
  </property>
  <property fmtid="{D5CDD505-2E9C-101B-9397-08002B2CF9AE}" pid="18" name="MSIP_Label_d291ddcc-9a90-46b7-a727-d19b3ec4b730_SiteId">
    <vt:lpwstr>bdcbe535-f3cf-49f5-8a6a-fb6d98dc7837</vt:lpwstr>
  </property>
  <property fmtid="{D5CDD505-2E9C-101B-9397-08002B2CF9AE}" pid="19" name="MSIP_Label_d291ddcc-9a90-46b7-a727-d19b3ec4b730_ActionId">
    <vt:lpwstr>18152983-4430-467b-af41-c6c4f72b78d1</vt:lpwstr>
  </property>
  <property fmtid="{D5CDD505-2E9C-101B-9397-08002B2CF9AE}" pid="20" name="MSIP_Label_d291ddcc-9a90-46b7-a727-d19b3ec4b730_ContentBits">
    <vt:lpwstr>0</vt:lpwstr>
  </property>
</Properties>
</file>